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8C" w:rsidRPr="00B503F9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DA198C" w:rsidRPr="00B503F9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:rsidR="00DA198C" w:rsidRPr="00B503F9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DA198C" w:rsidRPr="00B503F9" w:rsidRDefault="00DA19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8"/>
        <w:gridCol w:w="3404"/>
      </w:tblGrid>
      <w:tr w:rsidR="00DA198C" w:rsidRPr="00B503F9">
        <w:tc>
          <w:tcPr>
            <w:tcW w:w="2836" w:type="dxa"/>
          </w:tcPr>
          <w:p w:rsidR="00DA198C" w:rsidRPr="00B503F9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8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4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DA198C" w:rsidRPr="00B503F9">
        <w:tc>
          <w:tcPr>
            <w:tcW w:w="2836" w:type="dxa"/>
          </w:tcPr>
          <w:p w:rsidR="00DA198C" w:rsidRPr="00B503F9" w:rsidRDefault="00FE18D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03/06</w:t>
            </w:r>
            <w:r w:rsidR="0082432B" w:rsidRPr="00B503F9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8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 e 30 min</w:t>
            </w:r>
          </w:p>
        </w:tc>
        <w:tc>
          <w:tcPr>
            <w:tcW w:w="3404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:rsidR="00DA198C" w:rsidRPr="00B503F9" w:rsidRDefault="0082432B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:rsidR="00DA198C" w:rsidRPr="00B503F9" w:rsidRDefault="00DA198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A198C" w:rsidRPr="00B503F9">
        <w:trPr>
          <w:trHeight w:val="267"/>
        </w:trPr>
        <w:tc>
          <w:tcPr>
            <w:tcW w:w="10394" w:type="dxa"/>
          </w:tcPr>
          <w:p w:rsidR="00DA198C" w:rsidRPr="00B503F9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DA198C" w:rsidRPr="00B503F9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A198C" w:rsidRPr="00B503F9" w:rsidRDefault="0082432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031A8" w:rsidRPr="00B503F9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Silvana e </w:t>
      </w:r>
      <w:r w:rsidR="00D8768C" w:rsidRPr="00B503F9">
        <w:rPr>
          <w:rFonts w:ascii="Times New Roman" w:eastAsia="Calibri" w:hAnsi="Times New Roman" w:cs="Times New Roman"/>
          <w:bCs/>
          <w:sz w:val="23"/>
          <w:szCs w:val="23"/>
        </w:rPr>
        <w:t>Wanderley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) da reunião realizada em </w:t>
      </w:r>
      <w:r w:rsidR="00D8768C" w:rsidRPr="00B503F9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DA198C" w:rsidRPr="00B503F9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B503F9">
        <w:trPr>
          <w:trHeight w:val="267"/>
        </w:trPr>
        <w:tc>
          <w:tcPr>
            <w:tcW w:w="10384" w:type="dxa"/>
          </w:tcPr>
          <w:p w:rsidR="00DA198C" w:rsidRPr="00B503F9" w:rsidRDefault="008243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DA198C" w:rsidRPr="00B503F9" w:rsidRDefault="00DA198C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DA198C" w:rsidRPr="00B503F9">
        <w:trPr>
          <w:trHeight w:val="589"/>
        </w:trPr>
        <w:tc>
          <w:tcPr>
            <w:tcW w:w="10384" w:type="dxa"/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B503F9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B503F9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:rsidR="00DA198C" w:rsidRDefault="00DA1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B32F37" w:rsidRPr="00B32F37" w:rsidRDefault="00B32F37" w:rsidP="00B32F37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Pr="00B32F3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 SUPRESSIVA</w:t>
        </w:r>
      </w:hyperlink>
      <w:r w:rsidRPr="00B32F3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AO </w:t>
      </w:r>
      <w:hyperlink r:id="rId9">
        <w:r w:rsidRPr="00B32F3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Pr="00B32F3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B32F3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B32F37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Suprime do Anexo 01 do Projeto de Lei Complementar nº 11/2026 a hachura ZAD-2 incidente sobre o Lote 37-A, preservando sua classificação originária, e dá outras providências.</w:t>
      </w:r>
    </w:p>
    <w:p w:rsidR="00B32F37" w:rsidRPr="00B32F37" w:rsidRDefault="00B32F37" w:rsidP="00B32F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32F3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32F3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Cunico.</w:t>
      </w:r>
    </w:p>
    <w:p w:rsidR="00B32F37" w:rsidRDefault="00B32F37" w:rsidP="00B32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32F3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32F3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B32F37" w:rsidRDefault="00B32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B32F37" w:rsidRPr="00B503F9" w:rsidRDefault="00B32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A84A9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B503F9" w:rsidRDefault="00DA1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B503F9" w:rsidRDefault="0082432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Style w:val="Hyperlink"/>
          <w:rFonts w:ascii="Times New Roman" w:eastAsia="Times New Roman" w:hAnsi="Times New Roman" w:cs="Times New Roman"/>
          <w:b/>
          <w:bCs/>
          <w:color w:val="0563C1"/>
          <w:sz w:val="23"/>
          <w:szCs w:val="23"/>
          <w:lang w:eastAsia="pt-BR"/>
        </w:rPr>
        <w:t>PROJETO DE LEI COMPLEMENTAR Nº 13/2026</w:t>
      </w:r>
      <w:r w:rsidRPr="00B503F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B503F9">
        <w:rPr>
          <w:rFonts w:ascii="Times New Roman" w:hAnsi="Times New Roman" w:cs="Times New Roman"/>
          <w:b/>
          <w:sz w:val="23"/>
          <w:szCs w:val="23"/>
        </w:rPr>
        <w:t xml:space="preserve">– </w:t>
      </w:r>
      <w:r w:rsidRPr="00B503F9">
        <w:rPr>
          <w:rFonts w:ascii="Times New Roman" w:hAnsi="Times New Roman" w:cs="Times New Roman"/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Pr="00B503F9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A198C" w:rsidRPr="00B503F9" w:rsidRDefault="0082432B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B503F9">
        <w:rPr>
          <w:rFonts w:ascii="Times New Roman" w:hAnsi="Times New Roman" w:cs="Times New Roman"/>
          <w:b/>
          <w:bCs/>
          <w:sz w:val="23"/>
          <w:szCs w:val="23"/>
        </w:rPr>
        <w:t xml:space="preserve">Autoria: </w:t>
      </w:r>
      <w:r w:rsidRPr="00B503F9">
        <w:rPr>
          <w:rFonts w:ascii="Times New Roman" w:hAnsi="Times New Roman" w:cs="Times New Roman"/>
          <w:bCs/>
          <w:sz w:val="23"/>
          <w:szCs w:val="23"/>
        </w:rPr>
        <w:t>Poder Executivo.</w:t>
      </w:r>
    </w:p>
    <w:p w:rsidR="00DA198C" w:rsidRPr="00B503F9" w:rsidRDefault="0082432B">
      <w:pPr>
        <w:pStyle w:val="PargrafodaLista"/>
        <w:ind w:left="0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hAnsi="Times New Roman" w:cs="Times New Roman"/>
          <w:bCs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Fiscalização.</w:t>
      </w:r>
    </w:p>
    <w:p w:rsidR="008712C0" w:rsidRPr="00B503F9" w:rsidRDefault="008712C0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8712C0" w:rsidRPr="00B503F9" w:rsidRDefault="00A84A91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14/2026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Arial" w:hAnsi="Times New Roman" w:cs="Times New Roman"/>
          <w:bCs/>
          <w:sz w:val="23"/>
          <w:szCs w:val="23"/>
          <w:lang w:eastAsia="pt-BR"/>
        </w:rPr>
        <w:t>Dispõe sobre alterações na Lei Complementar nº 170, de 08 de maio de 2013, e dá outras providências</w:t>
      </w:r>
      <w:r w:rsidR="008712C0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lastRenderedPageBreak/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8712C0" w:rsidRPr="00B503F9" w:rsidRDefault="008712C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8712C0" w:rsidRPr="00B503F9" w:rsidRDefault="008712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DA198C" w:rsidRPr="00B503F9" w:rsidRDefault="00A84A9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B503F9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:rsidR="00DA198C" w:rsidRPr="00B503F9" w:rsidRDefault="0082432B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503F9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:rsidR="00D8768C" w:rsidRPr="00B503F9" w:rsidRDefault="00D8768C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A84A9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:rsidR="00DA198C" w:rsidRPr="00B503F9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B503F9" w:rsidRDefault="0082432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B503F9" w:rsidRDefault="00DA19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DA198C" w:rsidRPr="00B503F9" w:rsidRDefault="00A84A9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71/2026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15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04/2025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:rsidR="00DA198C" w:rsidRPr="00B503F9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B503F9" w:rsidRDefault="0082432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DA198C" w:rsidRPr="00B503F9" w:rsidRDefault="00DA198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A84A9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>
        <w:r w:rsidR="0082432B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74/2026</w:t>
        </w:r>
      </w:hyperlink>
      <w:r w:rsidR="0082432B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2432B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2432B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“Selo Amigo da Criança e do Adolescente” no âmbito do Município de Sorriso/MT e dá outras providências.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hAnsi="Times New Roman" w:cs="Times New Roman"/>
          <w:bCs/>
          <w:sz w:val="23"/>
          <w:szCs w:val="23"/>
        </w:rPr>
        <w:t>Profª Silvana Perin</w:t>
      </w:r>
      <w:r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:rsidR="00DA198C" w:rsidRPr="00B503F9" w:rsidRDefault="008243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283EB0" w:rsidRDefault="00283EB0" w:rsidP="008712C0">
      <w:pPr>
        <w:spacing w:after="0" w:line="240" w:lineRule="auto"/>
        <w:contextualSpacing/>
        <w:jc w:val="both"/>
        <w:rPr>
          <w:b/>
          <w:bCs/>
          <w:color w:val="FF0000"/>
          <w:sz w:val="23"/>
          <w:szCs w:val="23"/>
        </w:rPr>
      </w:pPr>
    </w:p>
    <w:p w:rsidR="008712C0" w:rsidRPr="00283EB0" w:rsidRDefault="00283EB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83EB0">
        <w:rPr>
          <w:rFonts w:ascii="Times New Roman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:rsidR="008712C0" w:rsidRPr="00B503F9" w:rsidRDefault="00A84A91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88/2026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3) Educação, Saúde e Assistência Social.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B503F9" w:rsidRDefault="00A84A91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89/2026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Autoriza o Poder Executivo Municipal a desafetar e doar as áreas públicas à União Federal para fins de implantação de dispositivo viário na BR-163/MT, no Distrito de </w:t>
      </w:r>
      <w:r w:rsidR="008712C0" w:rsidRPr="00B503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Primavera,</w:t>
      </w:r>
      <w:r w:rsidR="008712C0" w:rsidRPr="00B503F9">
        <w:rPr>
          <w:rFonts w:ascii="Times New Roman" w:eastAsia="Times New Roman" w:hAnsi="Times New Roman" w:cs="Times New Roman"/>
          <w:color w:val="FF0000"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e dá outras providências.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8712C0" w:rsidRPr="00B503F9" w:rsidRDefault="008712C0" w:rsidP="008712C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B503F9" w:rsidRDefault="00A84A91" w:rsidP="008712C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8712C0" w:rsidRPr="00B503F9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90/2026</w:t>
        </w:r>
      </w:hyperlink>
      <w:r w:rsidR="008712C0"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712C0" w:rsidRPr="00B503F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712C0" w:rsidRPr="00B503F9">
        <w:rPr>
          <w:rFonts w:ascii="Times New Roman" w:eastAsia="Arial" w:hAnsi="Times New Roman" w:cs="Times New Roman"/>
          <w:bCs/>
          <w:color w:val="000000"/>
          <w:sz w:val="23"/>
          <w:szCs w:val="23"/>
          <w:lang w:eastAsia="pt-BR"/>
        </w:rPr>
        <w:t>Dispõe sobre a compensação de área destinada a Equipamento Comunitário no empreendimento Condomínio Residencial Canto da Terra, nos termos da Lei Complementar nº 349/2021, e dá outras providências.</w:t>
      </w:r>
    </w:p>
    <w:p w:rsidR="008712C0" w:rsidRPr="00B503F9" w:rsidRDefault="008712C0" w:rsidP="008712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503F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503F9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712C0" w:rsidRPr="00B503F9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B503F9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B503F9">
        <w:rPr>
          <w:rFonts w:ascii="Times New Roman" w:eastAsia="Calibri" w:hAnsi="Times New Roman" w:cs="Times New Roman"/>
          <w:sz w:val="23"/>
          <w:szCs w:val="23"/>
        </w:rPr>
        <w:t xml:space="preserve"> 3) Obras, Viação e Serviços Urbanos.</w:t>
      </w:r>
    </w:p>
    <w:p w:rsidR="008712C0" w:rsidRDefault="00A726F6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503F9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bookmarkStart w:id="0" w:name="_GoBack"/>
    <w:p w:rsidR="00A726F6" w:rsidRPr="00A726F6" w:rsidRDefault="00A726F6" w:rsidP="00A726F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26F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fldChar w:fldCharType="begin"/>
      </w:r>
      <w:r w:rsidRPr="00A726F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instrText xml:space="preserve"> HYPERLINK "https://sorriso.siscam.com.br/arquivo?Id=201542" </w:instrText>
      </w:r>
      <w:r w:rsidRPr="00A726F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r>
      <w:r w:rsidRPr="00A726F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fldChar w:fldCharType="separate"/>
      </w:r>
      <w:r w:rsidRPr="00A726F6"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u w:val="single"/>
          <w:lang w:eastAsia="pt-BR"/>
        </w:rPr>
        <w:t>PROJETO DE LEI Nº 98/2026</w:t>
      </w:r>
      <w:r w:rsidRPr="00A726F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fldChar w:fldCharType="end"/>
      </w:r>
      <w:r w:rsidRPr="00A726F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A726F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A726F6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Programa Sorriso Sustentável, dispõe sobre a Política Municipal de Governança Climática, cria o Fundo Verde Municipal, institui o Comitê Municipal de Sustentabilidade e dá outras providências.</w:t>
      </w:r>
    </w:p>
    <w:p w:rsidR="00A726F6" w:rsidRPr="00A726F6" w:rsidRDefault="00A726F6" w:rsidP="00A726F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A726F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A726F6">
        <w:rPr>
          <w:rFonts w:ascii="Times New Roman" w:eastAsia="Calibri" w:hAnsi="Times New Roman" w:cs="Times New Roman"/>
          <w:sz w:val="23"/>
          <w:szCs w:val="23"/>
        </w:rPr>
        <w:t>Poder Executivo.</w:t>
      </w:r>
    </w:p>
    <w:p w:rsidR="00A726F6" w:rsidRPr="00B503F9" w:rsidRDefault="00A726F6" w:rsidP="00A726F6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726F6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A726F6">
        <w:rPr>
          <w:rFonts w:ascii="Times New Roman" w:eastAsia="Calibri" w:hAnsi="Times New Roman" w:cs="Times New Roman"/>
          <w:sz w:val="23"/>
          <w:szCs w:val="23"/>
        </w:rPr>
        <w:t xml:space="preserve">  1) Justiça e Redação; 2) Finanças, Orçamentos e Fiscalização; 3) Ecologia e Meio Ambiente.</w:t>
      </w:r>
      <w:bookmarkEnd w:id="0"/>
    </w:p>
    <w:p w:rsidR="008712C0" w:rsidRPr="00B503F9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712C0" w:rsidRPr="00B503F9" w:rsidRDefault="008712C0" w:rsidP="008712C0">
      <w:pPr>
        <w:pStyle w:val="PargrafodaLista"/>
        <w:ind w:left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A198C" w:rsidRPr="00B503F9" w:rsidRDefault="00A84A91" w:rsidP="008712C0">
      <w:pPr>
        <w:pStyle w:val="PargrafodaLista"/>
        <w:ind w:left="0"/>
        <w:jc w:val="both"/>
        <w:rPr>
          <w:rFonts w:ascii="Times New Roman" w:hAnsi="Times New Roman" w:cs="Times New Roman"/>
          <w:sz w:val="23"/>
          <w:szCs w:val="23"/>
        </w:rPr>
      </w:pPr>
      <w:hyperlink r:id="rId20"/>
    </w:p>
    <w:p w:rsidR="00DA198C" w:rsidRPr="00B503F9" w:rsidRDefault="00DA19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DA198C" w:rsidRPr="00B503F9" w:rsidRDefault="008243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B503F9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:rsidR="00DA198C" w:rsidRPr="00B503F9" w:rsidRDefault="00DA19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2"/>
        <w:gridCol w:w="3544"/>
        <w:gridCol w:w="3370"/>
      </w:tblGrid>
      <w:tr w:rsidR="00DA198C" w:rsidRPr="00B503F9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:rsidR="00DA198C" w:rsidRPr="00B503F9" w:rsidRDefault="008243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:rsidR="00DA198C" w:rsidRPr="00B503F9" w:rsidRDefault="00DA19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DA1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:rsidR="00DA198C" w:rsidRPr="00B503F9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PROFª SILVANA PERIN</w:t>
            </w:r>
          </w:p>
          <w:p w:rsidR="00DA198C" w:rsidRPr="00B503F9" w:rsidRDefault="008243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503F9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Secretária</w:t>
            </w:r>
          </w:p>
        </w:tc>
      </w:tr>
    </w:tbl>
    <w:p w:rsidR="00DA198C" w:rsidRPr="00B503F9" w:rsidRDefault="00DA198C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DA198C" w:rsidRPr="00B503F9">
      <w:footerReference w:type="even" r:id="rId21"/>
      <w:footerReference w:type="default" r:id="rId22"/>
      <w:footerReference w:type="first" r:id="rId23"/>
      <w:pgSz w:w="11906" w:h="16838"/>
      <w:pgMar w:top="2410" w:right="851" w:bottom="766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A91" w:rsidRDefault="00A84A91">
      <w:pPr>
        <w:spacing w:after="0" w:line="240" w:lineRule="auto"/>
      </w:pPr>
      <w:r>
        <w:separator/>
      </w:r>
    </w:p>
  </w:endnote>
  <w:endnote w:type="continuationSeparator" w:id="0">
    <w:p w:rsidR="00A84A91" w:rsidRDefault="00A8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8C" w:rsidRDefault="00DA19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726F6">
          <w:rPr>
            <w:noProof/>
          </w:rPr>
          <w:t>2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013677"/>
      <w:docPartObj>
        <w:docPartGallery w:val="Page Numbers (Bottom of Page)"/>
        <w:docPartUnique/>
      </w:docPartObj>
    </w:sdtPr>
    <w:sdtEndPr/>
    <w:sdtContent>
      <w:p w:rsidR="00DA198C" w:rsidRDefault="0082432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DA198C" w:rsidRDefault="00DA19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A91" w:rsidRDefault="00A84A91">
      <w:pPr>
        <w:spacing w:after="0" w:line="240" w:lineRule="auto"/>
      </w:pPr>
      <w:r>
        <w:separator/>
      </w:r>
    </w:p>
  </w:footnote>
  <w:footnote w:type="continuationSeparator" w:id="0">
    <w:p w:rsidR="00A84A91" w:rsidRDefault="00A84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43751"/>
    <w:multiLevelType w:val="hybridMultilevel"/>
    <w:tmpl w:val="A4B091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B4CAC"/>
    <w:multiLevelType w:val="multilevel"/>
    <w:tmpl w:val="65282B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AB3B3B"/>
    <w:multiLevelType w:val="multilevel"/>
    <w:tmpl w:val="F61C29A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98C"/>
    <w:rsid w:val="00283EB0"/>
    <w:rsid w:val="00510553"/>
    <w:rsid w:val="00546826"/>
    <w:rsid w:val="005D534A"/>
    <w:rsid w:val="00666AC3"/>
    <w:rsid w:val="006E086E"/>
    <w:rsid w:val="006E20B6"/>
    <w:rsid w:val="007F13C5"/>
    <w:rsid w:val="007F373A"/>
    <w:rsid w:val="007F395D"/>
    <w:rsid w:val="0082432B"/>
    <w:rsid w:val="0086198E"/>
    <w:rsid w:val="008712C0"/>
    <w:rsid w:val="008F58E5"/>
    <w:rsid w:val="009616C6"/>
    <w:rsid w:val="00A726F6"/>
    <w:rsid w:val="00A84A91"/>
    <w:rsid w:val="00B32F37"/>
    <w:rsid w:val="00B44299"/>
    <w:rsid w:val="00B503F9"/>
    <w:rsid w:val="00C031A8"/>
    <w:rsid w:val="00C12CDB"/>
    <w:rsid w:val="00D8768C"/>
    <w:rsid w:val="00DA198C"/>
    <w:rsid w:val="00F34FC2"/>
    <w:rsid w:val="00F439F1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DE5"/>
  <w15:docId w15:val="{95F1F567-C011-40B3-9538-860FF63C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BF5D1B"/>
    <w:rPr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F5D1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BF5D1B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F5D1B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BF5D1B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BF5D1B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BF5D1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F5D1B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  <w:rsid w:val="00BF5D1B"/>
  </w:style>
  <w:style w:type="numbering" w:customStyle="1" w:styleId="Semlista10">
    <w:name w:val="Sem lista1"/>
    <w:uiPriority w:val="99"/>
    <w:semiHidden/>
    <w:unhideWhenUsed/>
    <w:qFormat/>
    <w:rsid w:val="00BF5D1B"/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1534" TargetMode="External"/><Relationship Id="rId13" Type="http://schemas.openxmlformats.org/officeDocument/2006/relationships/hyperlink" Target="https://sorriso.siscam.com.br/arquivo?Id=198255" TargetMode="External"/><Relationship Id="rId18" Type="http://schemas.openxmlformats.org/officeDocument/2006/relationships/hyperlink" Target="https://sorriso.siscam.com.br/arquivo?Id=200968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1512" TargetMode="External"/><Relationship Id="rId17" Type="http://schemas.openxmlformats.org/officeDocument/2006/relationships/hyperlink" Target="https://sorriso.siscam.com.br/arquivo?Id=2009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9544" TargetMode="External"/><Relationship Id="rId20" Type="http://schemas.openxmlformats.org/officeDocument/2006/relationships/hyperlink" Target="https://sorriso.siscam.com.br/arquivo?Id=2005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20094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77259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orriso.siscam.com.br/arquivo?Id=199483" TargetMode="External"/><Relationship Id="rId19" Type="http://schemas.openxmlformats.org/officeDocument/2006/relationships/hyperlink" Target="https://sorriso.siscam.com.br/arquivo?Id=2009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9483" TargetMode="External"/><Relationship Id="rId14" Type="http://schemas.openxmlformats.org/officeDocument/2006/relationships/hyperlink" Target="https://sorriso.siscam.com.br/arquivo?Id=199332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0A9ED-47B0-4EEC-8398-985B7F4A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3</Pages>
  <Words>1114</Words>
  <Characters>6017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827</cp:revision>
  <cp:lastPrinted>2026-03-12T11:34:00Z</cp:lastPrinted>
  <dcterms:created xsi:type="dcterms:W3CDTF">2022-08-10T16:40:00Z</dcterms:created>
  <dcterms:modified xsi:type="dcterms:W3CDTF">2026-06-02T17:06:00Z</dcterms:modified>
  <dc:language>pt-BR</dc:language>
</cp:coreProperties>
</file>