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7CC" w:rsidRPr="00AC652D" w:rsidRDefault="001E44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C652D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:rsidR="002867CC" w:rsidRPr="00AC652D" w:rsidRDefault="001E44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C652D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URBANOS.</w:t>
      </w:r>
    </w:p>
    <w:p w:rsidR="002867CC" w:rsidRPr="00AC652D" w:rsidRDefault="002867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06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2"/>
        <w:gridCol w:w="2633"/>
        <w:gridCol w:w="4690"/>
      </w:tblGrid>
      <w:tr w:rsidR="002867CC" w:rsidRPr="00AC652D">
        <w:tc>
          <w:tcPr>
            <w:tcW w:w="2742" w:type="dxa"/>
          </w:tcPr>
          <w:p w:rsidR="002867CC" w:rsidRPr="00AC652D" w:rsidRDefault="001E44B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AC652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</w:tcPr>
          <w:p w:rsidR="002867CC" w:rsidRPr="00AC652D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AC652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690" w:type="dxa"/>
          </w:tcPr>
          <w:p w:rsidR="002867CC" w:rsidRPr="00AC652D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AC652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2867CC" w:rsidRPr="00AC652D">
        <w:tc>
          <w:tcPr>
            <w:tcW w:w="2742" w:type="dxa"/>
          </w:tcPr>
          <w:p w:rsidR="002867CC" w:rsidRPr="00AC652D" w:rsidRDefault="001E44B2" w:rsidP="00B652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AC652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   </w:t>
            </w:r>
            <w:r w:rsidR="00B652E4" w:rsidRPr="00AC652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11</w:t>
            </w:r>
            <w:r w:rsidRPr="00AC652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A73FDB" w:rsidRPr="00AC652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06</w:t>
            </w:r>
            <w:r w:rsidRPr="00AC652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3" w:type="dxa"/>
          </w:tcPr>
          <w:p w:rsidR="002867CC" w:rsidRPr="00AC652D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AC652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</w:p>
        </w:tc>
        <w:tc>
          <w:tcPr>
            <w:tcW w:w="4690" w:type="dxa"/>
          </w:tcPr>
          <w:p w:rsidR="002867CC" w:rsidRPr="00AC652D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AC652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P. da Silva</w:t>
            </w:r>
          </w:p>
        </w:tc>
      </w:tr>
      <w:tr w:rsidR="002867CC" w:rsidRPr="00AC652D">
        <w:tc>
          <w:tcPr>
            <w:tcW w:w="2742" w:type="dxa"/>
          </w:tcPr>
          <w:p w:rsidR="002867CC" w:rsidRPr="00AC652D" w:rsidRDefault="002867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  <w:tc>
          <w:tcPr>
            <w:tcW w:w="2633" w:type="dxa"/>
          </w:tcPr>
          <w:p w:rsidR="002867CC" w:rsidRPr="00AC652D" w:rsidRDefault="002867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4690" w:type="dxa"/>
          </w:tcPr>
          <w:p w:rsidR="002867CC" w:rsidRPr="00AC652D" w:rsidRDefault="002867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:rsidR="002867CC" w:rsidRPr="00AC652D" w:rsidRDefault="001E44B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AC652D">
        <w:rPr>
          <w:rFonts w:ascii="Times New Roman" w:eastAsia="Calibri" w:hAnsi="Times New Roman" w:cs="Times New Roman"/>
          <w:sz w:val="23"/>
          <w:szCs w:val="23"/>
        </w:rPr>
        <w:t xml:space="preserve">A Comissão Permanente de Obras e Serviços Urbanos da Câmara Municipal de Vereadores de Sorriso - MT vem divulgar a Pauta para a reunião Ordinária a ser realizada na Sede da Câmara Municipal. </w:t>
      </w:r>
    </w:p>
    <w:p w:rsidR="002867CC" w:rsidRPr="00AC652D" w:rsidRDefault="002867CC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2867CC" w:rsidRPr="00AC652D">
        <w:tc>
          <w:tcPr>
            <w:tcW w:w="10314" w:type="dxa"/>
          </w:tcPr>
          <w:p w:rsidR="002867CC" w:rsidRPr="00AC652D" w:rsidRDefault="001E44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AC652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:rsidR="002867CC" w:rsidRPr="00AC652D" w:rsidRDefault="002867CC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2867CC" w:rsidRPr="00AC652D" w:rsidRDefault="001E44B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AC652D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A73FDB" w:rsidRPr="00AC652D">
        <w:rPr>
          <w:rFonts w:ascii="Times New Roman" w:eastAsia="Calibri" w:hAnsi="Times New Roman" w:cs="Times New Roman"/>
          <w:bCs/>
          <w:sz w:val="23"/>
          <w:szCs w:val="23"/>
        </w:rPr>
        <w:t>08</w:t>
      </w:r>
      <w:r w:rsidRPr="00AC652D">
        <w:rPr>
          <w:rFonts w:ascii="Times New Roman" w:eastAsia="Calibri" w:hAnsi="Times New Roman" w:cs="Times New Roman"/>
          <w:bCs/>
          <w:sz w:val="23"/>
          <w:szCs w:val="23"/>
        </w:rPr>
        <w:t>/2026 (</w:t>
      </w:r>
      <w:r w:rsidR="00A73FDB" w:rsidRPr="00AC652D">
        <w:rPr>
          <w:rFonts w:ascii="Times New Roman" w:eastAsia="Calibri" w:hAnsi="Times New Roman" w:cs="Times New Roman"/>
          <w:bCs/>
          <w:sz w:val="23"/>
          <w:szCs w:val="23"/>
        </w:rPr>
        <w:t xml:space="preserve">Emerson, Gringo e </w:t>
      </w:r>
      <w:r w:rsidRPr="00AC652D">
        <w:rPr>
          <w:rFonts w:ascii="Times New Roman" w:eastAsia="Calibri" w:hAnsi="Times New Roman" w:cs="Times New Roman"/>
          <w:bCs/>
          <w:sz w:val="23"/>
          <w:szCs w:val="23"/>
        </w:rPr>
        <w:t xml:space="preserve">Darci) da última reunião realizada em </w:t>
      </w:r>
      <w:r w:rsidR="00A73FDB" w:rsidRPr="00AC652D">
        <w:rPr>
          <w:rFonts w:ascii="Times New Roman" w:eastAsia="Calibri" w:hAnsi="Times New Roman" w:cs="Times New Roman"/>
          <w:bCs/>
          <w:sz w:val="23"/>
          <w:szCs w:val="23"/>
        </w:rPr>
        <w:t>28</w:t>
      </w:r>
      <w:r w:rsidRPr="00AC652D">
        <w:rPr>
          <w:rFonts w:ascii="Times New Roman" w:eastAsia="Calibri" w:hAnsi="Times New Roman" w:cs="Times New Roman"/>
          <w:bCs/>
          <w:sz w:val="23"/>
          <w:szCs w:val="23"/>
        </w:rPr>
        <w:t>/05/2026.</w:t>
      </w:r>
    </w:p>
    <w:p w:rsidR="002867CC" w:rsidRPr="00AC652D" w:rsidRDefault="002867CC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2867CC" w:rsidRPr="00AC652D">
        <w:tc>
          <w:tcPr>
            <w:tcW w:w="10314" w:type="dxa"/>
          </w:tcPr>
          <w:p w:rsidR="002867CC" w:rsidRPr="00AC652D" w:rsidRDefault="001E44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AC652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:rsidR="002867CC" w:rsidRPr="00AC652D" w:rsidRDefault="002867C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3"/>
          <w:szCs w:val="23"/>
          <w:u w:val="single"/>
        </w:rPr>
      </w:pPr>
    </w:p>
    <w:tbl>
      <w:tblPr>
        <w:tblStyle w:val="Tabelacomgrade"/>
        <w:tblW w:w="10314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2867CC" w:rsidRPr="00AC652D">
        <w:tc>
          <w:tcPr>
            <w:tcW w:w="10314" w:type="dxa"/>
          </w:tcPr>
          <w:p w:rsidR="002867CC" w:rsidRPr="00AC652D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  <w:u w:val="single"/>
              </w:rPr>
            </w:pPr>
            <w:r w:rsidRPr="00AC652D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ORDEM DO DIA: </w:t>
            </w:r>
            <w:r w:rsidRPr="00AC652D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OBRAS, VIAÇÃO E SERVIÇOS URBANOS:</w:t>
            </w:r>
          </w:p>
        </w:tc>
      </w:tr>
    </w:tbl>
    <w:p w:rsidR="002867CC" w:rsidRPr="00AC652D" w:rsidRDefault="002867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:rsidR="00F766F8" w:rsidRPr="00AC652D" w:rsidRDefault="00497E51" w:rsidP="00F766F8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F766F8" w:rsidRPr="00AC652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EMENDA Nº 01 SUPRESSIVA</w:t>
        </w:r>
      </w:hyperlink>
      <w:r w:rsidR="00F766F8" w:rsidRPr="00AC652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AO </w:t>
      </w:r>
      <w:hyperlink r:id="rId9">
        <w:r w:rsidR="00F766F8" w:rsidRPr="00AC652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11/2026</w:t>
        </w:r>
      </w:hyperlink>
      <w:r w:rsidR="00F766F8" w:rsidRPr="00AC652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766F8" w:rsidRPr="00AC652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766F8" w:rsidRPr="00AC652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Suprime do Anexo 01 do Projeto de Lei Complementar nº 11/2026 a hachura ZAD-2 incidente sobre o Lote 37-A, preservando sua classificação originária, e dá outras providências.</w:t>
      </w:r>
    </w:p>
    <w:p w:rsidR="00F766F8" w:rsidRPr="00AC652D" w:rsidRDefault="00F766F8" w:rsidP="00F766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652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C652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Adir Cunico.</w:t>
      </w:r>
    </w:p>
    <w:p w:rsidR="00F766F8" w:rsidRPr="00AC652D" w:rsidRDefault="00F766F8" w:rsidP="00F766F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AC652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C652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F766F8" w:rsidRPr="00AC652D" w:rsidRDefault="00F766F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AC652D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F766F8" w:rsidRPr="00AC652D" w:rsidRDefault="00F766F8" w:rsidP="00F766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2867CC" w:rsidRPr="00AC652D" w:rsidRDefault="00497E51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>
        <w:r w:rsidR="001E44B2" w:rsidRPr="00AC652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11/2026</w:t>
        </w:r>
      </w:hyperlink>
      <w:r w:rsidR="001E44B2" w:rsidRPr="00AC652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E44B2" w:rsidRPr="00AC652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E44B2" w:rsidRPr="00AC652D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os Anexos 01 e 03 da Lei Complementar n. º 108, de 05 de novembro de 2009, que dispõe sobre o Zoneamento, O Uso e a Ocupação do Solo da cidade de Sorriso-MT, e dá outras providências.</w:t>
      </w:r>
    </w:p>
    <w:p w:rsidR="002867CC" w:rsidRPr="00AC652D" w:rsidRDefault="001E44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652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C652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2867CC" w:rsidRPr="00AC652D" w:rsidRDefault="001E44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AC652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C652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2867CC" w:rsidRPr="00AC652D" w:rsidRDefault="001E44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AC652D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2867CC" w:rsidRPr="00AC652D" w:rsidRDefault="002867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:rsidR="002867CC" w:rsidRPr="00AC652D" w:rsidRDefault="00497E51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>
        <w:r w:rsidR="001E44B2" w:rsidRPr="00AC652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1E44B2" w:rsidRPr="00AC652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E44B2" w:rsidRPr="00AC652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E44B2" w:rsidRPr="00AC652D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:rsidR="002867CC" w:rsidRPr="00AC652D" w:rsidRDefault="001E44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652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C652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2867CC" w:rsidRPr="00AC652D" w:rsidRDefault="001E44B2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AC652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C652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2867CC" w:rsidRPr="00AC652D" w:rsidRDefault="001E44B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AC652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:rsidR="002867CC" w:rsidRPr="00AC652D" w:rsidRDefault="0028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bookmarkStart w:id="0" w:name="_GoBack"/>
      <w:bookmarkEnd w:id="0"/>
    </w:p>
    <w:p w:rsidR="00D57DCC" w:rsidRPr="00AC652D" w:rsidRDefault="00497E51" w:rsidP="00D57DCC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>
        <w:r w:rsidR="00D57DCC" w:rsidRPr="00AC652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49/2026</w:t>
        </w:r>
      </w:hyperlink>
      <w:r w:rsidR="00D57DCC" w:rsidRPr="00AC652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57DCC" w:rsidRPr="00AC652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57DCC" w:rsidRPr="00AC652D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obrigatoriedade de instalação de câmeras de segurança em novos loteamentos no município de Sorriso-MT, e dá outras providências.</w:t>
      </w:r>
    </w:p>
    <w:p w:rsidR="00D57DCC" w:rsidRPr="00AC652D" w:rsidRDefault="00D57DCC" w:rsidP="00D57D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652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C652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Braga, Adir Cunico e vereadores abaixo assinados.</w:t>
      </w:r>
    </w:p>
    <w:p w:rsidR="002867CC" w:rsidRPr="00AC652D" w:rsidRDefault="00D57DCC" w:rsidP="00D57DC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AC652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C652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Obras, Viação e Serviços Urbanos.</w:t>
      </w:r>
    </w:p>
    <w:p w:rsidR="002867CC" w:rsidRPr="00AC652D" w:rsidRDefault="001E44B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AC652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:rsidR="002867CC" w:rsidRPr="00AC652D" w:rsidRDefault="002867C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</w:p>
    <w:p w:rsidR="000B0A43" w:rsidRPr="00AC652D" w:rsidRDefault="00497E51" w:rsidP="000B0A43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0B0A43" w:rsidRPr="00AC652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89/2026</w:t>
        </w:r>
      </w:hyperlink>
      <w:r w:rsidR="000B0A43" w:rsidRPr="00AC652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B0A43" w:rsidRPr="00AC652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B0A43" w:rsidRPr="00AC652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Autoriza o Poder Executivo Municipal a desafetar e doar as áreas públicas à União Federal para fins de implantação de dispositivo viário na BR-163/MT, no Distrito de </w:t>
      </w:r>
      <w:r w:rsidR="000B0A43" w:rsidRPr="00AC652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Primavera,</w:t>
      </w:r>
      <w:r w:rsidR="000B0A43" w:rsidRPr="00AC652D">
        <w:rPr>
          <w:rFonts w:ascii="Times New Roman" w:eastAsia="Times New Roman" w:hAnsi="Times New Roman" w:cs="Times New Roman"/>
          <w:color w:val="FF0000"/>
          <w:sz w:val="23"/>
          <w:szCs w:val="23"/>
          <w:lang w:eastAsia="pt-BR"/>
        </w:rPr>
        <w:t xml:space="preserve"> </w:t>
      </w:r>
      <w:r w:rsidR="000B0A43" w:rsidRPr="00AC652D">
        <w:rPr>
          <w:rFonts w:ascii="Times New Roman" w:eastAsia="Times New Roman" w:hAnsi="Times New Roman" w:cs="Times New Roman"/>
          <w:sz w:val="23"/>
          <w:szCs w:val="23"/>
          <w:lang w:eastAsia="pt-BR"/>
        </w:rPr>
        <w:t>e dá outras providências.</w:t>
      </w:r>
    </w:p>
    <w:p w:rsidR="000B0A43" w:rsidRPr="00AC652D" w:rsidRDefault="000B0A43" w:rsidP="000B0A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652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C652D">
        <w:rPr>
          <w:rFonts w:ascii="Times New Roman" w:eastAsia="Times New Roman" w:hAnsi="Times New Roman" w:cs="Times New Roman"/>
          <w:sz w:val="23"/>
          <w:szCs w:val="23"/>
          <w:lang w:eastAsia="pt-BR"/>
        </w:rPr>
        <w:t>Poder Executivo.</w:t>
      </w:r>
    </w:p>
    <w:p w:rsidR="000B0A43" w:rsidRPr="00AC652D" w:rsidRDefault="000B0A43" w:rsidP="000B0A43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AC652D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AC652D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AC652D">
        <w:rPr>
          <w:rFonts w:ascii="Times New Roman" w:eastAsia="Calibri" w:hAnsi="Times New Roman" w:cs="Times New Roman"/>
          <w:strike/>
          <w:sz w:val="23"/>
          <w:szCs w:val="23"/>
        </w:rPr>
        <w:t xml:space="preserve">1) Justiça e Redação; </w:t>
      </w:r>
      <w:r w:rsidRPr="00AC652D">
        <w:rPr>
          <w:rFonts w:ascii="Times New Roman" w:eastAsia="Calibri" w:hAnsi="Times New Roman" w:cs="Times New Roman"/>
          <w:bCs/>
          <w:strike/>
          <w:sz w:val="23"/>
          <w:szCs w:val="23"/>
        </w:rPr>
        <w:t>2) Finanças, Orçamentos e Fiscalização</w:t>
      </w:r>
      <w:r w:rsidRPr="00AC652D">
        <w:rPr>
          <w:rFonts w:ascii="Times New Roman" w:eastAsia="Calibri" w:hAnsi="Times New Roman" w:cs="Times New Roman"/>
          <w:bCs/>
          <w:sz w:val="23"/>
          <w:szCs w:val="23"/>
        </w:rPr>
        <w:t>;</w:t>
      </w:r>
      <w:r w:rsidRPr="00AC652D">
        <w:rPr>
          <w:rFonts w:ascii="Times New Roman" w:eastAsia="Calibri" w:hAnsi="Times New Roman" w:cs="Times New Roman"/>
          <w:sz w:val="23"/>
          <w:szCs w:val="23"/>
        </w:rPr>
        <w:t xml:space="preserve"> 3) Obras, Viação e Serviços Urbanos.</w:t>
      </w:r>
    </w:p>
    <w:p w:rsidR="000B0A43" w:rsidRPr="00AC652D" w:rsidRDefault="000B0A43" w:rsidP="000B0A43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AC652D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0B0A43" w:rsidRPr="00AC652D" w:rsidRDefault="000B0A43" w:rsidP="000B0A43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0B0A43" w:rsidRPr="00AC652D" w:rsidRDefault="00497E51" w:rsidP="000B0A43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0B0A43" w:rsidRPr="00AC652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90/2026</w:t>
        </w:r>
      </w:hyperlink>
      <w:r w:rsidR="000B0A43" w:rsidRPr="00AC652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B0A43" w:rsidRPr="00AC652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B0A43" w:rsidRPr="00AC652D">
        <w:rPr>
          <w:rFonts w:ascii="Times New Roman" w:eastAsia="Arial" w:hAnsi="Times New Roman" w:cs="Times New Roman"/>
          <w:bCs/>
          <w:color w:val="000000"/>
          <w:sz w:val="23"/>
          <w:szCs w:val="23"/>
          <w:lang w:eastAsia="pt-BR"/>
        </w:rPr>
        <w:t>Dispõe sobre a compensação de área destinada a Equipamento Comunitário no empreendimento Condomínio Residencial Canto da Terra, nos termos da Lei Complementar nº 349/2021, e dá outras providências.</w:t>
      </w:r>
    </w:p>
    <w:p w:rsidR="000B0A43" w:rsidRPr="00AC652D" w:rsidRDefault="000B0A43" w:rsidP="000B0A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652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C652D">
        <w:rPr>
          <w:rFonts w:ascii="Times New Roman" w:eastAsia="Times New Roman" w:hAnsi="Times New Roman" w:cs="Times New Roman"/>
          <w:sz w:val="23"/>
          <w:szCs w:val="23"/>
          <w:lang w:eastAsia="pt-BR"/>
        </w:rPr>
        <w:t>Poder Executivo.</w:t>
      </w:r>
    </w:p>
    <w:p w:rsidR="000B0A43" w:rsidRPr="00AC652D" w:rsidRDefault="000B0A43" w:rsidP="000B0A4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AC652D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AC652D">
        <w:rPr>
          <w:rFonts w:ascii="Times New Roman" w:eastAsia="Calibri" w:hAnsi="Times New Roman" w:cs="Times New Roman"/>
          <w:sz w:val="23"/>
          <w:szCs w:val="23"/>
        </w:rPr>
        <w:t xml:space="preserve">  1) Justiça e Redação; </w:t>
      </w:r>
      <w:r w:rsidRPr="00AC652D">
        <w:rPr>
          <w:rFonts w:ascii="Times New Roman" w:eastAsia="Calibri" w:hAnsi="Times New Roman" w:cs="Times New Roman"/>
          <w:bCs/>
          <w:sz w:val="23"/>
          <w:szCs w:val="23"/>
        </w:rPr>
        <w:t>2) Finanças, Orçamentos e Fiscalização;</w:t>
      </w:r>
      <w:r w:rsidRPr="00AC652D">
        <w:rPr>
          <w:rFonts w:ascii="Times New Roman" w:eastAsia="Calibri" w:hAnsi="Times New Roman" w:cs="Times New Roman"/>
          <w:sz w:val="23"/>
          <w:szCs w:val="23"/>
        </w:rPr>
        <w:t xml:space="preserve"> 3) Obras, Viação e Serviços Urbanos.</w:t>
      </w:r>
    </w:p>
    <w:p w:rsidR="000B0A43" w:rsidRPr="00AC652D" w:rsidRDefault="0007266E">
      <w:pPr>
        <w:spacing w:after="0" w:line="240" w:lineRule="auto"/>
        <w:contextualSpacing/>
        <w:rPr>
          <w:rFonts w:ascii="Times New Roman" w:eastAsia="Calibri" w:hAnsi="Times New Roman" w:cs="Times New Roman"/>
          <w:sz w:val="23"/>
          <w:szCs w:val="23"/>
        </w:rPr>
      </w:pPr>
      <w:r w:rsidRPr="00AC652D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07266E" w:rsidRPr="00AC652D" w:rsidRDefault="0007266E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</w:p>
    <w:p w:rsidR="00F54A20" w:rsidRPr="00AC652D" w:rsidRDefault="00497E51" w:rsidP="00F54A20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F54A20" w:rsidRPr="00AC652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97/2026</w:t>
        </w:r>
      </w:hyperlink>
      <w:r w:rsidR="00F54A20" w:rsidRPr="00AC652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54A20" w:rsidRPr="00AC652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54A20" w:rsidRPr="00AC652D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alteração na Lei n° 3.824, de 29 de dezembro de 2025, para retificar o perímetro das áreas recebidas em doação e afetar para a ampliação e melhoramento do sistema viário municipal, áreas de espaços livres de usos públicos (ELUP) e equipamento urbano e comunitário (EC) na forma que especifica esta lei, e dá outras providências</w:t>
      </w:r>
    </w:p>
    <w:p w:rsidR="00F54A20" w:rsidRPr="00AC652D" w:rsidRDefault="00F54A20" w:rsidP="00F54A2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AC652D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AC652D">
        <w:rPr>
          <w:rFonts w:ascii="Times New Roman" w:eastAsia="Calibri" w:hAnsi="Times New Roman" w:cs="Times New Roman"/>
          <w:sz w:val="23"/>
          <w:szCs w:val="23"/>
        </w:rPr>
        <w:t>Poder Executivo.</w:t>
      </w:r>
    </w:p>
    <w:p w:rsidR="000B0A43" w:rsidRPr="00AC652D" w:rsidRDefault="00F54A20" w:rsidP="00F54A20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AC652D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AC652D">
        <w:rPr>
          <w:rFonts w:ascii="Times New Roman" w:eastAsia="Calibri" w:hAnsi="Times New Roman" w:cs="Times New Roman"/>
          <w:sz w:val="23"/>
          <w:szCs w:val="23"/>
        </w:rPr>
        <w:t xml:space="preserve">  1) Justiça e Redação; 2) Obras, Viação e Serviços Urbanos.</w:t>
      </w:r>
    </w:p>
    <w:p w:rsidR="000B0A43" w:rsidRPr="00AC652D" w:rsidRDefault="000B0A4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</w:p>
    <w:p w:rsidR="0007266E" w:rsidRPr="00AC652D" w:rsidRDefault="0007266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2867CC" w:rsidRPr="00AC652D" w:rsidRDefault="001E44B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C652D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</w:t>
      </w:r>
    </w:p>
    <w:p w:rsidR="002867CC" w:rsidRPr="00AC652D" w:rsidRDefault="002867C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935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977"/>
        <w:gridCol w:w="3283"/>
        <w:gridCol w:w="3096"/>
      </w:tblGrid>
      <w:tr w:rsidR="002867CC" w:rsidRPr="00AC652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867CC" w:rsidRPr="00AC652D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AC652D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AC652D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AC652D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C652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 DO BARREIRO</w:t>
            </w:r>
          </w:p>
          <w:p w:rsidR="002867CC" w:rsidRPr="00AC652D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C652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:rsidR="002867CC" w:rsidRPr="00AC652D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AC652D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C652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EMERSON FARIAS</w:t>
            </w:r>
          </w:p>
          <w:p w:rsidR="002867CC" w:rsidRPr="00AC652D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C652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2867CC" w:rsidRPr="00AC652D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AC652D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AC652D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AC652D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C652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:rsidR="002867CC" w:rsidRPr="00AC652D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C652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:rsidR="002867CC" w:rsidRPr="00AC652D" w:rsidRDefault="002867C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2867CC" w:rsidRPr="00AC652D">
      <w:footerReference w:type="even" r:id="rId16"/>
      <w:footerReference w:type="default" r:id="rId17"/>
      <w:footerReference w:type="first" r:id="rId18"/>
      <w:pgSz w:w="11906" w:h="16838"/>
      <w:pgMar w:top="2552" w:right="991" w:bottom="1134" w:left="85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E51" w:rsidRDefault="00497E51">
      <w:pPr>
        <w:spacing w:after="0" w:line="240" w:lineRule="auto"/>
      </w:pPr>
      <w:r>
        <w:separator/>
      </w:r>
    </w:p>
  </w:endnote>
  <w:endnote w:type="continuationSeparator" w:id="0">
    <w:p w:rsidR="00497E51" w:rsidRDefault="00497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7CC" w:rsidRDefault="002867C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86152"/>
      <w:docPartObj>
        <w:docPartGallery w:val="Page Numbers (Bottom of Page)"/>
        <w:docPartUnique/>
      </w:docPartObj>
    </w:sdtPr>
    <w:sdtEndPr/>
    <w:sdtContent>
      <w:p w:rsidR="002867CC" w:rsidRDefault="001E44B2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C652D">
          <w:rPr>
            <w:noProof/>
          </w:rPr>
          <w:t>1</w:t>
        </w:r>
        <w:r>
          <w:fldChar w:fldCharType="end"/>
        </w:r>
      </w:p>
    </w:sdtContent>
  </w:sdt>
  <w:p w:rsidR="002867CC" w:rsidRDefault="002867C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375088"/>
      <w:docPartObj>
        <w:docPartGallery w:val="Page Numbers (Bottom of Page)"/>
        <w:docPartUnique/>
      </w:docPartObj>
    </w:sdtPr>
    <w:sdtEndPr/>
    <w:sdtContent>
      <w:p w:rsidR="002867CC" w:rsidRDefault="001E44B2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867CC" w:rsidRDefault="002867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E51" w:rsidRDefault="00497E51">
      <w:pPr>
        <w:spacing w:after="0" w:line="240" w:lineRule="auto"/>
      </w:pPr>
      <w:r>
        <w:separator/>
      </w:r>
    </w:p>
  </w:footnote>
  <w:footnote w:type="continuationSeparator" w:id="0">
    <w:p w:rsidR="00497E51" w:rsidRDefault="00497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66BEC"/>
    <w:multiLevelType w:val="multilevel"/>
    <w:tmpl w:val="F7A0698E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1E5F1B"/>
    <w:multiLevelType w:val="multilevel"/>
    <w:tmpl w:val="CDEA0F82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23F3A50"/>
    <w:multiLevelType w:val="multilevel"/>
    <w:tmpl w:val="B90219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47F74BA"/>
    <w:multiLevelType w:val="multilevel"/>
    <w:tmpl w:val="A36E4BBC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67CC"/>
    <w:rsid w:val="0007266E"/>
    <w:rsid w:val="00076933"/>
    <w:rsid w:val="000B0A43"/>
    <w:rsid w:val="00135781"/>
    <w:rsid w:val="001E44B2"/>
    <w:rsid w:val="00205C73"/>
    <w:rsid w:val="002867CC"/>
    <w:rsid w:val="003A3D9E"/>
    <w:rsid w:val="004719BC"/>
    <w:rsid w:val="00490672"/>
    <w:rsid w:val="00497E51"/>
    <w:rsid w:val="0050037C"/>
    <w:rsid w:val="00591B3C"/>
    <w:rsid w:val="007F31C9"/>
    <w:rsid w:val="00801D2F"/>
    <w:rsid w:val="009438D5"/>
    <w:rsid w:val="009B7271"/>
    <w:rsid w:val="00A73FDB"/>
    <w:rsid w:val="00AC652D"/>
    <w:rsid w:val="00B652E4"/>
    <w:rsid w:val="00D57DCC"/>
    <w:rsid w:val="00E06E25"/>
    <w:rsid w:val="00F166AA"/>
    <w:rsid w:val="00F54A20"/>
    <w:rsid w:val="00F766F8"/>
    <w:rsid w:val="00F87B99"/>
    <w:rsid w:val="00FC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784FF4-2EEA-4A6B-AB76-4A17CB07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7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3C2673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B2BB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1B2BB9"/>
    <w:rPr>
      <w:b/>
      <w:bCs/>
    </w:rPr>
  </w:style>
  <w:style w:type="character" w:customStyle="1" w:styleId="fontstyle21">
    <w:name w:val="fontstyle21"/>
    <w:qFormat/>
    <w:rsid w:val="00D64750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A5251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0365B2"/>
    <w:rPr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541B1"/>
  </w:style>
  <w:style w:type="character" w:customStyle="1" w:styleId="RodapChar">
    <w:name w:val="Rodapé Char"/>
    <w:basedOn w:val="Fontepargpadro"/>
    <w:link w:val="Rodap"/>
    <w:uiPriority w:val="99"/>
    <w:qFormat/>
    <w:rsid w:val="00B541B1"/>
  </w:style>
  <w:style w:type="character" w:styleId="Hyperlink">
    <w:name w:val="Hyperlink"/>
    <w:basedOn w:val="Fontepargpadro"/>
    <w:uiPriority w:val="99"/>
    <w:unhideWhenUsed/>
    <w:rsid w:val="00912F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3C2673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customStyle="1" w:styleId="HiperlinkVisitado1">
    <w:name w:val="HiperlinkVisitado1"/>
    <w:basedOn w:val="Fontepargpadro"/>
    <w:uiPriority w:val="99"/>
    <w:semiHidden/>
    <w:unhideWhenUsed/>
    <w:qFormat/>
    <w:rsid w:val="003C2673"/>
    <w:rPr>
      <w:color w:val="954F72"/>
      <w:u w:val="singl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3C2673"/>
    <w:rPr>
      <w:rFonts w:ascii="Times New Roman" w:eastAsia="Calibri" w:hAnsi="Times New Roman" w:cs="Times New Roman"/>
      <w:sz w:val="20"/>
      <w:szCs w:val="20"/>
    </w:rPr>
  </w:style>
  <w:style w:type="character" w:customStyle="1" w:styleId="TtuloChar">
    <w:name w:val="Título Char"/>
    <w:basedOn w:val="Fontepargpadro"/>
    <w:link w:val="Ttulo"/>
    <w:uiPriority w:val="99"/>
    <w:qFormat/>
    <w:rsid w:val="003C2673"/>
    <w:rPr>
      <w:rFonts w:ascii="Liberation Sans" w:eastAsia="Microsoft YaHei" w:hAnsi="Liberation Sans" w:cs="Arial"/>
      <w:sz w:val="28"/>
      <w:szCs w:val="28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3C2673"/>
    <w:rPr>
      <w:rFonts w:ascii="Times New Roman" w:eastAsia="Calibri" w:hAnsi="Times New Roman" w:cs="Times New Roman"/>
      <w:sz w:val="16"/>
      <w:szCs w:val="16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3C2673"/>
    <w:rPr>
      <w:rFonts w:ascii="Times New Roman" w:eastAsia="Calibri" w:hAnsi="Times New Roman" w:cs="Times New Roman"/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3C2673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C2673"/>
    <w:rPr>
      <w:color w:val="808080"/>
    </w:rPr>
  </w:style>
  <w:style w:type="character" w:customStyle="1" w:styleId="normaltextrun">
    <w:name w:val="normaltextrun"/>
    <w:basedOn w:val="Fontepargpadro"/>
    <w:qFormat/>
    <w:rsid w:val="003C2673"/>
  </w:style>
  <w:style w:type="character" w:customStyle="1" w:styleId="conteudo1">
    <w:name w:val="conteudo1"/>
    <w:qFormat/>
    <w:rsid w:val="003C2673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customStyle="1" w:styleId="Corpodetexto3Char1">
    <w:name w:val="Corpo de texto 3 Char1"/>
    <w:basedOn w:val="Fontepargpadro"/>
    <w:uiPriority w:val="99"/>
    <w:semiHidden/>
    <w:qFormat/>
    <w:rsid w:val="003C2673"/>
    <w:rPr>
      <w:rFonts w:ascii="Times New Roman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3C2673"/>
    <w:rPr>
      <w:rFonts w:ascii="Times New Roman" w:hAnsi="Times New Roman" w:cs="Times New Roman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customStyle="1" w:styleId="TextodebaloChar1">
    <w:name w:val="Texto de balão Char1"/>
    <w:basedOn w:val="Fontepargpadro"/>
    <w:uiPriority w:val="99"/>
    <w:semiHidden/>
    <w:qFormat/>
    <w:rsid w:val="003C2673"/>
    <w:rPr>
      <w:rFonts w:ascii="Segoe UI" w:hAnsi="Segoe UI" w:cs="Segoe UI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customStyle="1" w:styleId="RodapChar1">
    <w:name w:val="Rodapé Char1"/>
    <w:basedOn w:val="Fontepargpadro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customStyle="1" w:styleId="UnresolvedMention">
    <w:name w:val="Unresolved Mention"/>
    <w:basedOn w:val="Fontepargpadro"/>
    <w:uiPriority w:val="99"/>
    <w:semiHidden/>
    <w:qFormat/>
    <w:rsid w:val="003C267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C2673"/>
    <w:rPr>
      <w:color w:val="800080" w:themeColor="followedHyperlink"/>
      <w:u w:val="single"/>
    </w:rPr>
  </w:style>
  <w:style w:type="paragraph" w:customStyle="1" w:styleId="Ttulo10">
    <w:name w:val="Título1"/>
    <w:basedOn w:val="Normal"/>
    <w:next w:val="Corpodetexto"/>
    <w:uiPriority w:val="99"/>
    <w:qFormat/>
    <w:rsid w:val="003C26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1B2B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qFormat/>
    <w:rsid w:val="003C2673"/>
    <w:rPr>
      <w:rFonts w:cs="Arial"/>
    </w:rPr>
  </w:style>
  <w:style w:type="paragraph" w:styleId="Legenda">
    <w:name w:val="caption"/>
    <w:basedOn w:val="Normal"/>
    <w:uiPriority w:val="99"/>
    <w:semiHidden/>
    <w:unhideWhenUsed/>
    <w:qFormat/>
    <w:rsid w:val="003C2673"/>
    <w:pPr>
      <w:suppressLineNumber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customStyle="1" w:styleId="ndice">
    <w:name w:val="Índice"/>
    <w:basedOn w:val="Normal"/>
    <w:uiPriority w:val="99"/>
    <w:qFormat/>
    <w:rsid w:val="003C2673"/>
    <w:pPr>
      <w:suppressLineNumbers/>
    </w:pPr>
    <w:rPr>
      <w:rFonts w:ascii="Times New Roman" w:eastAsia="Calibri" w:hAnsi="Times New Roman" w:cs="Arial"/>
      <w:sz w:val="24"/>
    </w:rPr>
  </w:style>
  <w:style w:type="paragraph" w:styleId="PargrafodaLista">
    <w:name w:val="List Paragraph"/>
    <w:basedOn w:val="Normal"/>
    <w:uiPriority w:val="34"/>
    <w:qFormat/>
    <w:rsid w:val="00E73F1F"/>
    <w:pPr>
      <w:ind w:left="720"/>
      <w:contextualSpacing/>
    </w:pPr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0A5251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525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365B2"/>
    <w:pPr>
      <w:spacing w:after="120"/>
    </w:pPr>
    <w:rPr>
      <w:sz w:val="16"/>
      <w:szCs w:val="16"/>
    </w:rPr>
  </w:style>
  <w:style w:type="paragraph" w:customStyle="1" w:styleId="Cabealhoerodap">
    <w:name w:val="Cabeçalho e rodapé"/>
    <w:basedOn w:val="Normal"/>
    <w:uiPriority w:val="99"/>
    <w:qFormat/>
    <w:rsid w:val="003C2673"/>
    <w:rPr>
      <w:rFonts w:ascii="Times New Roman" w:eastAsia="Calibri" w:hAnsi="Times New Roman" w:cs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msonormal0">
    <w:name w:val="msonormal"/>
    <w:basedOn w:val="Normal"/>
    <w:uiPriority w:val="99"/>
    <w:qFormat/>
    <w:rsid w:val="003C26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3C2673"/>
    <w:pPr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Ttulo">
    <w:name w:val="Title"/>
    <w:basedOn w:val="Normal"/>
    <w:next w:val="Corpodetexto"/>
    <w:link w:val="TtuloChar"/>
    <w:uiPriority w:val="99"/>
    <w:qFormat/>
    <w:rsid w:val="003C26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3C2673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C2673"/>
    <w:rPr>
      <w:b/>
      <w:bCs/>
    </w:rPr>
  </w:style>
  <w:style w:type="paragraph" w:customStyle="1" w:styleId="ndiceuser">
    <w:name w:val="Índice (user)"/>
    <w:basedOn w:val="Normal"/>
    <w:uiPriority w:val="99"/>
    <w:qFormat/>
    <w:rsid w:val="003C2673"/>
    <w:pPr>
      <w:suppressLineNumber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3C2673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3C2673"/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3C2673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3C2673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1">
    <w:name w:val="Sem lista1"/>
    <w:uiPriority w:val="99"/>
    <w:semiHidden/>
    <w:unhideWhenUsed/>
    <w:qFormat/>
    <w:rsid w:val="003C2673"/>
  </w:style>
  <w:style w:type="table" w:styleId="Tabelacomgrade">
    <w:name w:val="Table Grid"/>
    <w:basedOn w:val="Tabelanormal"/>
    <w:uiPriority w:val="59"/>
    <w:rsid w:val="0044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uiPriority w:val="59"/>
    <w:rsid w:val="003C2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201534" TargetMode="External"/><Relationship Id="rId13" Type="http://schemas.openxmlformats.org/officeDocument/2006/relationships/hyperlink" Target="https://sorriso.siscam.com.br/arquivo?Id=200968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797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15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201541" TargetMode="External"/><Relationship Id="rId10" Type="http://schemas.openxmlformats.org/officeDocument/2006/relationships/hyperlink" Target="https://sorriso.siscam.com.br/arquivo?Id=19948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9483" TargetMode="External"/><Relationship Id="rId14" Type="http://schemas.openxmlformats.org/officeDocument/2006/relationships/hyperlink" Target="https://sorriso.siscam.com.br/arquivo?Id=200969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D6FE9-C3CE-42DD-B7C2-0E39020C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</Pages>
  <Words>672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495</cp:revision>
  <cp:lastPrinted>2026-04-09T11:16:00Z</cp:lastPrinted>
  <dcterms:created xsi:type="dcterms:W3CDTF">2023-02-02T11:39:00Z</dcterms:created>
  <dcterms:modified xsi:type="dcterms:W3CDTF">2026-06-10T11:45:00Z</dcterms:modified>
  <dc:language>pt-BR</dc:language>
</cp:coreProperties>
</file>