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46" w:rsidRPr="00C47646" w:rsidRDefault="00C47646" w:rsidP="00C47646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color w:val="auto"/>
          <w:sz w:val="24"/>
          <w:szCs w:val="24"/>
        </w:rPr>
        <w:t>PORTARIA Nº 049/2018</w:t>
      </w: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pStyle w:val="Ttulo1"/>
        <w:spacing w:before="0"/>
        <w:ind w:left="3402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b w:val="0"/>
          <w:color w:val="auto"/>
          <w:sz w:val="24"/>
          <w:szCs w:val="24"/>
        </w:rPr>
        <w:t>Data: 20 de fevereiro de 2018</w:t>
      </w: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>
        <w:rPr>
          <w:rFonts w:ascii="Times New Roman" w:hAnsi="Times New Roman"/>
          <w:b w:val="0"/>
          <w:bCs/>
          <w:sz w:val="24"/>
          <w:szCs w:val="24"/>
        </w:rPr>
        <w:t>a Instrução Normativa nº 02/2018, emitida e elaborada pela</w:t>
      </w:r>
      <w:r w:rsidR="00993FED">
        <w:rPr>
          <w:rFonts w:ascii="Times New Roman" w:hAnsi="Times New Roman"/>
          <w:b w:val="0"/>
          <w:bCs/>
          <w:sz w:val="24"/>
          <w:szCs w:val="24"/>
        </w:rPr>
        <w:t>Controladoria Interna</w:t>
      </w:r>
      <w:r w:rsidRPr="00C47646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C47646" w:rsidRPr="00C47646" w:rsidRDefault="00C47646" w:rsidP="00C476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646">
        <w:rPr>
          <w:rFonts w:ascii="Times New Roman" w:hAnsi="Times New Roman" w:cs="Times New Roman"/>
          <w:sz w:val="24"/>
          <w:szCs w:val="24"/>
        </w:rPr>
        <w:t>O Excelentíssimo</w:t>
      </w:r>
      <w:bookmarkStart w:id="0" w:name="_GoBack"/>
      <w:bookmarkEnd w:id="0"/>
      <w:proofErr w:type="gramEnd"/>
      <w:r w:rsidRPr="00C47646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  <w:r w:rsidRPr="00C47646">
        <w:rPr>
          <w:sz w:val="24"/>
          <w:szCs w:val="24"/>
        </w:rPr>
        <w:t>Considerando a Resolução Normativa nº 09/2017</w:t>
      </w:r>
      <w:r>
        <w:rPr>
          <w:sz w:val="24"/>
          <w:szCs w:val="24"/>
        </w:rPr>
        <w:t>;</w:t>
      </w:r>
    </w:p>
    <w:p w:rsid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</w:p>
    <w:p w:rsidR="00C47646" w:rsidRP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</w:p>
    <w:p w:rsidR="00C47646" w:rsidRP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Homologar a Instrução Normativa nº 02/2018, que dispõe sobre o uso e procedimentos adotados pelo serviço de Copa da Câmara Municipal de Sorriso.</w:t>
      </w:r>
    </w:p>
    <w:p w:rsid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 Instrução Normativa nº 02/2018, em anexo, é parte integrante desta Portaria.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D6C8A">
        <w:rPr>
          <w:rFonts w:ascii="Times New Roman" w:hAnsi="Times New Roman" w:cs="Times New Roman"/>
          <w:b/>
          <w:sz w:val="24"/>
          <w:szCs w:val="24"/>
        </w:rPr>
        <w:t>4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Fica revogada a Portaria nº 151/2013.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20 de fevereiro de 2018</w:t>
      </w:r>
      <w:r w:rsidRPr="00C47646">
        <w:rPr>
          <w:rFonts w:ascii="Times New Roman" w:hAnsi="Times New Roman" w:cs="Times New Roman"/>
          <w:sz w:val="24"/>
          <w:szCs w:val="24"/>
        </w:rPr>
        <w:t>.</w:t>
      </w:r>
    </w:p>
    <w:p w:rsidR="00C47646" w:rsidRPr="00C47646" w:rsidRDefault="00C47646" w:rsidP="00C47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:rsidR="00441AAD" w:rsidRDefault="00441AAD" w:rsidP="00C47646">
      <w:pPr>
        <w:rPr>
          <w:sz w:val="24"/>
          <w:szCs w:val="24"/>
        </w:rPr>
      </w:pPr>
    </w:p>
    <w:p w:rsidR="002D6C8A" w:rsidRDefault="002D6C8A" w:rsidP="00C47646">
      <w:pPr>
        <w:rPr>
          <w:sz w:val="24"/>
          <w:szCs w:val="24"/>
        </w:rPr>
      </w:pP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82E38">
        <w:rPr>
          <w:rFonts w:ascii="Times New Roman" w:hAnsi="Times New Roman"/>
          <w:b/>
          <w:sz w:val="24"/>
          <w:szCs w:val="24"/>
          <w:u w:val="single"/>
        </w:rPr>
        <w:lastRenderedPageBreak/>
        <w:t>Instrução Normativa nº 02/2018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Uso e Procedimentos da Copa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 xml:space="preserve">Vigência: Exercício 2018 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Abrangência: Todos os setores da Câmara Municipal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Objetivo</w:t>
      </w:r>
    </w:p>
    <w:p w:rsidR="00082E38" w:rsidRPr="00082E38" w:rsidRDefault="00082E38" w:rsidP="00082E38">
      <w:pPr>
        <w:widowControl w:val="0"/>
        <w:numPr>
          <w:ilvl w:val="0"/>
          <w:numId w:val="2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Disciplinar e normatizar o uso e procedimentos adotados pelo serviço de Copa da Câmara Municipal;</w:t>
      </w:r>
    </w:p>
    <w:p w:rsidR="00082E38" w:rsidRPr="00082E38" w:rsidRDefault="00082E38" w:rsidP="00082E38">
      <w:pPr>
        <w:widowControl w:val="0"/>
        <w:numPr>
          <w:ilvl w:val="0"/>
          <w:numId w:val="2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Conscientizar os servidores sobre a frequência no espaço físico da Copa;</w:t>
      </w:r>
    </w:p>
    <w:p w:rsidR="00082E38" w:rsidRPr="00082E38" w:rsidRDefault="00082E38" w:rsidP="00082E38">
      <w:pPr>
        <w:widowControl w:val="0"/>
        <w:numPr>
          <w:ilvl w:val="0"/>
          <w:numId w:val="2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Regulamentar as atribuições e responsabilidades dos servidores, no que diz respeito à Copa da Câmara Municipal.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Procedimentos: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 serviço de copa e cozinha compreende as atividades relativas ao preparo de alimentos e a sua distribuição, a limpeza do local, utensílios e equipamentos utilizados, dentre outras tarefas de natureza correlata;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 xml:space="preserve">Os serviços devem ser executados de acordo com as normas de segurança, higiene, utilidade e proteção ao meio ambiente, especialmente as editadas pela </w:t>
      </w:r>
      <w:proofErr w:type="gramStart"/>
      <w:r w:rsidRPr="00082E38">
        <w:rPr>
          <w:rFonts w:ascii="Times New Roman" w:hAnsi="Times New Roman"/>
          <w:sz w:val="24"/>
          <w:szCs w:val="24"/>
        </w:rPr>
        <w:t>Anvisa</w:t>
      </w:r>
      <w:proofErr w:type="gramEnd"/>
      <w:r w:rsidRPr="00082E38">
        <w:rPr>
          <w:rFonts w:ascii="Times New Roman" w:hAnsi="Times New Roman"/>
          <w:sz w:val="24"/>
          <w:szCs w:val="24"/>
        </w:rPr>
        <w:t>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Manter os utensílios e equipamentos de copa e cozinha em perfeitas condições de higiene;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Manter o ambiente da copa sempre limpo e higienizado;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Preparar e disponibilizar café aos setores da Câmara, no período da manhã e proceder à reposição quando solicitado;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Os equipamentos e materiais utilizados na copa tais como geladeiras, fogões, fornos, cafeteiras, entre outros, deverão atender única e exclusivamente ás necessidades da Casa;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Usar equipamentos de proteção individual oferecido pela instituição, tais como touca, avental, sapato fechado antiderrapante e luvas no caso de manipulação de alimentos;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Os alimentos devem ser armazenados em local separado dos produtos de limpeza;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Controlar o consumo de material e utensílios de copa e cozinha, bem como os gêneros alimentícios, requisitando a chefia imediata com antecedência plausível;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Fica vedado a venda ou comércio de produtos/mercadorias no interior da copa/cozinha;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 servidor, quando necessitar usar a copa, para lanchar, deve observar e cumprir os princípios da higiene e organização, sempre se atentando ao tempo de permanência no setor e ao volume de pessoas no local;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Não é recomendado ao servidor almoçar na copa, pois a mesma não apresenta estrutura adequada para tal ação.</w:t>
      </w:r>
    </w:p>
    <w:p w:rsidR="00082E38" w:rsidRPr="00082E38" w:rsidRDefault="00082E38" w:rsidP="00082E38">
      <w:pPr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Responsabilidade</w:t>
      </w:r>
    </w:p>
    <w:p w:rsidR="00082E38" w:rsidRPr="00082E38" w:rsidRDefault="00082E38" w:rsidP="00082E38">
      <w:pPr>
        <w:widowControl w:val="0"/>
        <w:numPr>
          <w:ilvl w:val="0"/>
          <w:numId w:val="5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Nos termos do Organograma em anexo na Resolução nº 09/2017 desta Casa de Leis, é da Coordenação Administrativa a responsabilidade pela Unidade de Atendimento e Apoio, onde se encontra a estrutura da Copa;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Compete a Coordenadoria Administrativa: disponibilizar equipamentos, utensílios e materiais suficientes para manutenção da limpeza da copa, também disponibilizar equipamentos de proteção individual;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Solicitar com antecedência o serviço da copa quando houver reunião ou sessão;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Fiscalizar o cumprimento da atual Normativa;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Qualquer omissão ou duvida gerada por esta norma, deve ser esclarecida junto á Controladoria Interna.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jc w:val="center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Hugo Assunção Capistrano</w:t>
      </w:r>
    </w:p>
    <w:p w:rsidR="00082E38" w:rsidRPr="00082E38" w:rsidRDefault="00082E38" w:rsidP="00082E38">
      <w:pPr>
        <w:jc w:val="center"/>
        <w:rPr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Controlador Interno</w:t>
      </w:r>
    </w:p>
    <w:p w:rsidR="00082E38" w:rsidRPr="00082E38" w:rsidRDefault="00082E38" w:rsidP="00C47646">
      <w:pPr>
        <w:rPr>
          <w:sz w:val="24"/>
          <w:szCs w:val="24"/>
        </w:rPr>
      </w:pPr>
    </w:p>
    <w:sectPr w:rsidR="00082E38" w:rsidRPr="00082E38" w:rsidSect="007D0919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5348"/>
    <w:multiLevelType w:val="hybridMultilevel"/>
    <w:tmpl w:val="4FD4E7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43E47"/>
    <w:multiLevelType w:val="hybridMultilevel"/>
    <w:tmpl w:val="E10C39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7055E"/>
    <w:multiLevelType w:val="hybridMultilevel"/>
    <w:tmpl w:val="9A705712"/>
    <w:lvl w:ilvl="0" w:tplc="0ABC2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1154A"/>
    <w:multiLevelType w:val="hybridMultilevel"/>
    <w:tmpl w:val="B78AD2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643FE0"/>
    <w:multiLevelType w:val="hybridMultilevel"/>
    <w:tmpl w:val="669284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217F62"/>
    <w:rsid w:val="00082E38"/>
    <w:rsid w:val="001915A3"/>
    <w:rsid w:val="00217F62"/>
    <w:rsid w:val="002D6C8A"/>
    <w:rsid w:val="00441AAD"/>
    <w:rsid w:val="00993FED"/>
    <w:rsid w:val="00A35724"/>
    <w:rsid w:val="00A906D8"/>
    <w:rsid w:val="00AB5A74"/>
    <w:rsid w:val="00C47646"/>
    <w:rsid w:val="00D33F11"/>
    <w:rsid w:val="00E627E9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47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47646"/>
    <w:pPr>
      <w:ind w:left="2835"/>
      <w:jc w:val="both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4764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764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3F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DEZIO</dc:creator>
  <cp:lastModifiedBy>DEZIO</cp:lastModifiedBy>
  <cp:revision>2</cp:revision>
  <cp:lastPrinted>2018-02-20T14:01:00Z</cp:lastPrinted>
  <dcterms:created xsi:type="dcterms:W3CDTF">2019-06-27T12:50:00Z</dcterms:created>
  <dcterms:modified xsi:type="dcterms:W3CDTF">2019-06-27T12:50:00Z</dcterms:modified>
</cp:coreProperties>
</file>