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9CD" w:rsidRDefault="00872EF3">
      <w:pPr>
        <w:pStyle w:val="Ttulo"/>
        <w:spacing w:line="247" w:lineRule="auto"/>
      </w:pPr>
      <w:r>
        <w:rPr>
          <w:noProof/>
          <w:lang w:val="pt-BR" w:eastAsia="pt-BR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1031875</wp:posOffset>
            </wp:positionH>
            <wp:positionV relativeFrom="paragraph">
              <wp:posOffset>36127</wp:posOffset>
            </wp:positionV>
            <wp:extent cx="1031875" cy="927519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1875" cy="9275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Câmara Municipal de Sorriso</w:t>
      </w:r>
    </w:p>
    <w:p w:rsidR="006049CD" w:rsidRDefault="00872EF3">
      <w:pPr>
        <w:spacing w:before="7"/>
        <w:ind w:left="4394" w:right="4854"/>
        <w:jc w:val="center"/>
        <w:rPr>
          <w:sz w:val="36"/>
        </w:rPr>
      </w:pPr>
      <w:r>
        <w:rPr>
          <w:sz w:val="36"/>
        </w:rPr>
        <w:t>Estado de Mato Grosso</w:t>
      </w:r>
    </w:p>
    <w:p w:rsidR="006049CD" w:rsidRDefault="00872EF3">
      <w:pPr>
        <w:spacing w:before="12" w:line="242" w:lineRule="auto"/>
        <w:ind w:left="4386" w:right="4854"/>
        <w:jc w:val="center"/>
        <w:rPr>
          <w:i/>
          <w:sz w:val="28"/>
        </w:rPr>
      </w:pPr>
      <w:r>
        <w:rPr>
          <w:i/>
          <w:sz w:val="28"/>
        </w:rPr>
        <w:t>“Sorriso: A Capital Nacional do Agronegócio” “Trabalho e respeito ao cidadão”</w:t>
      </w:r>
    </w:p>
    <w:p w:rsidR="006049CD" w:rsidRDefault="006049CD">
      <w:pPr>
        <w:pStyle w:val="Corpodetexto"/>
        <w:rPr>
          <w:i/>
          <w:sz w:val="20"/>
        </w:rPr>
      </w:pPr>
    </w:p>
    <w:p w:rsidR="006049CD" w:rsidRDefault="006049CD">
      <w:pPr>
        <w:pStyle w:val="Corpodetexto"/>
        <w:spacing w:before="2"/>
        <w:rPr>
          <w:i/>
          <w:sz w:val="16"/>
        </w:rPr>
      </w:pPr>
    </w:p>
    <w:p w:rsidR="006049CD" w:rsidRDefault="00A22B09">
      <w:pPr>
        <w:spacing w:before="92"/>
        <w:ind w:left="215"/>
        <w:rPr>
          <w:b/>
          <w:sz w:val="24"/>
        </w:rPr>
      </w:pPr>
      <w:r>
        <w:rPr>
          <w:b/>
          <w:sz w:val="24"/>
        </w:rPr>
        <w:t>Julho</w:t>
      </w:r>
      <w:bookmarkStart w:id="0" w:name="_GoBack"/>
      <w:bookmarkEnd w:id="0"/>
      <w:r w:rsidR="00872EF3">
        <w:rPr>
          <w:b/>
          <w:sz w:val="24"/>
        </w:rPr>
        <w:t xml:space="preserve"> 2021</w:t>
      </w:r>
    </w:p>
    <w:p w:rsidR="006049CD" w:rsidRDefault="006049CD">
      <w:pPr>
        <w:pStyle w:val="Corpodetexto"/>
        <w:rPr>
          <w:b/>
          <w:sz w:val="20"/>
        </w:rPr>
      </w:pPr>
    </w:p>
    <w:p w:rsidR="006049CD" w:rsidRDefault="006049CD">
      <w:pPr>
        <w:pStyle w:val="Corpodetexto"/>
        <w:rPr>
          <w:b/>
          <w:sz w:val="20"/>
        </w:rPr>
      </w:pPr>
    </w:p>
    <w:p w:rsidR="006049CD" w:rsidRDefault="006049CD">
      <w:pPr>
        <w:pStyle w:val="Corpodetexto"/>
        <w:spacing w:before="7" w:after="1"/>
        <w:rPr>
          <w:b/>
          <w:sz w:val="23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20"/>
        <w:gridCol w:w="7751"/>
      </w:tblGrid>
      <w:tr w:rsidR="006049CD">
        <w:trPr>
          <w:trHeight w:val="369"/>
        </w:trPr>
        <w:tc>
          <w:tcPr>
            <w:tcW w:w="6920" w:type="dxa"/>
          </w:tcPr>
          <w:p w:rsidR="006049CD" w:rsidRDefault="00872EF3">
            <w:pPr>
              <w:pStyle w:val="TableParagraph"/>
              <w:spacing w:line="348" w:lineRule="exact"/>
              <w:ind w:left="2572" w:right="2554"/>
              <w:rPr>
                <w:b/>
                <w:sz w:val="32"/>
              </w:rPr>
            </w:pPr>
            <w:r>
              <w:rPr>
                <w:b/>
                <w:sz w:val="32"/>
              </w:rPr>
              <w:t>Vereadores</w:t>
            </w:r>
          </w:p>
        </w:tc>
        <w:tc>
          <w:tcPr>
            <w:tcW w:w="7751" w:type="dxa"/>
          </w:tcPr>
          <w:p w:rsidR="006049CD" w:rsidRDefault="00872EF3">
            <w:pPr>
              <w:pStyle w:val="TableParagraph"/>
              <w:spacing w:line="348" w:lineRule="exact"/>
              <w:ind w:right="1117"/>
              <w:rPr>
                <w:b/>
                <w:sz w:val="32"/>
              </w:rPr>
            </w:pPr>
            <w:r>
              <w:rPr>
                <w:b/>
                <w:sz w:val="32"/>
              </w:rPr>
              <w:t>Verba Indenizatória – Lei 2.444/2015</w:t>
            </w:r>
          </w:p>
        </w:tc>
      </w:tr>
      <w:tr w:rsidR="006049CD">
        <w:trPr>
          <w:trHeight w:val="369"/>
        </w:trPr>
        <w:tc>
          <w:tcPr>
            <w:tcW w:w="6920" w:type="dxa"/>
          </w:tcPr>
          <w:p w:rsidR="006049CD" w:rsidRDefault="00872EF3">
            <w:pPr>
              <w:pStyle w:val="TableParagraph"/>
              <w:ind w:left="115"/>
              <w:jc w:val="left"/>
              <w:rPr>
                <w:sz w:val="32"/>
              </w:rPr>
            </w:pPr>
            <w:r>
              <w:rPr>
                <w:sz w:val="32"/>
              </w:rPr>
              <w:t>Acácio Ambrosini</w:t>
            </w:r>
          </w:p>
        </w:tc>
        <w:tc>
          <w:tcPr>
            <w:tcW w:w="7751" w:type="dxa"/>
          </w:tcPr>
          <w:p w:rsidR="006049CD" w:rsidRDefault="00872EF3">
            <w:pPr>
              <w:pStyle w:val="TableParagraph"/>
              <w:ind w:right="1117"/>
              <w:rPr>
                <w:sz w:val="32"/>
              </w:rPr>
            </w:pPr>
            <w:r>
              <w:rPr>
                <w:sz w:val="32"/>
              </w:rPr>
              <w:t>R$ 3.900</w:t>
            </w:r>
          </w:p>
        </w:tc>
      </w:tr>
      <w:tr w:rsidR="006049CD">
        <w:trPr>
          <w:trHeight w:val="364"/>
        </w:trPr>
        <w:tc>
          <w:tcPr>
            <w:tcW w:w="6920" w:type="dxa"/>
          </w:tcPr>
          <w:p w:rsidR="006049CD" w:rsidRDefault="00872EF3">
            <w:pPr>
              <w:pStyle w:val="TableParagraph"/>
              <w:spacing w:line="344" w:lineRule="exact"/>
              <w:ind w:left="115"/>
              <w:jc w:val="left"/>
              <w:rPr>
                <w:sz w:val="32"/>
              </w:rPr>
            </w:pPr>
            <w:r>
              <w:rPr>
                <w:sz w:val="32"/>
              </w:rPr>
              <w:t>Celso Kosak</w:t>
            </w:r>
          </w:p>
        </w:tc>
        <w:tc>
          <w:tcPr>
            <w:tcW w:w="7751" w:type="dxa"/>
          </w:tcPr>
          <w:p w:rsidR="006049CD" w:rsidRDefault="00872EF3">
            <w:pPr>
              <w:pStyle w:val="TableParagraph"/>
              <w:spacing w:line="344" w:lineRule="exact"/>
              <w:ind w:right="1117"/>
              <w:rPr>
                <w:sz w:val="32"/>
              </w:rPr>
            </w:pPr>
            <w:r>
              <w:rPr>
                <w:sz w:val="32"/>
              </w:rPr>
              <w:t>R$ 3.900</w:t>
            </w:r>
          </w:p>
        </w:tc>
      </w:tr>
      <w:tr w:rsidR="006049CD">
        <w:trPr>
          <w:trHeight w:val="369"/>
        </w:trPr>
        <w:tc>
          <w:tcPr>
            <w:tcW w:w="6920" w:type="dxa"/>
          </w:tcPr>
          <w:p w:rsidR="006049CD" w:rsidRDefault="00872EF3">
            <w:pPr>
              <w:pStyle w:val="TableParagraph"/>
              <w:ind w:left="115"/>
              <w:jc w:val="left"/>
              <w:rPr>
                <w:sz w:val="32"/>
              </w:rPr>
            </w:pPr>
            <w:r>
              <w:rPr>
                <w:sz w:val="32"/>
              </w:rPr>
              <w:t>Diogo Maldaner Picoli</w:t>
            </w:r>
          </w:p>
        </w:tc>
        <w:tc>
          <w:tcPr>
            <w:tcW w:w="7751" w:type="dxa"/>
          </w:tcPr>
          <w:p w:rsidR="006049CD" w:rsidRDefault="00872EF3">
            <w:pPr>
              <w:pStyle w:val="TableParagraph"/>
              <w:ind w:right="1117"/>
              <w:rPr>
                <w:sz w:val="32"/>
              </w:rPr>
            </w:pPr>
            <w:r>
              <w:rPr>
                <w:sz w:val="32"/>
              </w:rPr>
              <w:t>R$ 3.900</w:t>
            </w:r>
          </w:p>
        </w:tc>
      </w:tr>
      <w:tr w:rsidR="006049CD">
        <w:trPr>
          <w:trHeight w:val="369"/>
        </w:trPr>
        <w:tc>
          <w:tcPr>
            <w:tcW w:w="6920" w:type="dxa"/>
          </w:tcPr>
          <w:p w:rsidR="006049CD" w:rsidRDefault="00872EF3">
            <w:pPr>
              <w:pStyle w:val="TableParagraph"/>
              <w:spacing w:line="348" w:lineRule="exact"/>
              <w:ind w:left="115"/>
              <w:jc w:val="left"/>
              <w:rPr>
                <w:sz w:val="32"/>
              </w:rPr>
            </w:pPr>
            <w:r>
              <w:rPr>
                <w:sz w:val="32"/>
              </w:rPr>
              <w:t>Iago Mella</w:t>
            </w:r>
          </w:p>
        </w:tc>
        <w:tc>
          <w:tcPr>
            <w:tcW w:w="7751" w:type="dxa"/>
          </w:tcPr>
          <w:p w:rsidR="006049CD" w:rsidRDefault="00872EF3">
            <w:pPr>
              <w:pStyle w:val="TableParagraph"/>
              <w:spacing w:line="348" w:lineRule="exact"/>
              <w:ind w:right="1117"/>
              <w:rPr>
                <w:sz w:val="32"/>
              </w:rPr>
            </w:pPr>
            <w:r>
              <w:rPr>
                <w:sz w:val="32"/>
              </w:rPr>
              <w:t>R$ 3.900</w:t>
            </w:r>
          </w:p>
        </w:tc>
      </w:tr>
      <w:tr w:rsidR="006049CD">
        <w:trPr>
          <w:trHeight w:val="369"/>
        </w:trPr>
        <w:tc>
          <w:tcPr>
            <w:tcW w:w="6920" w:type="dxa"/>
          </w:tcPr>
          <w:p w:rsidR="006049CD" w:rsidRDefault="00872EF3">
            <w:pPr>
              <w:pStyle w:val="TableParagraph"/>
              <w:ind w:left="115"/>
              <w:jc w:val="left"/>
              <w:rPr>
                <w:sz w:val="32"/>
              </w:rPr>
            </w:pPr>
            <w:r>
              <w:rPr>
                <w:sz w:val="32"/>
              </w:rPr>
              <w:t>Jane Delalibera</w:t>
            </w:r>
          </w:p>
        </w:tc>
        <w:tc>
          <w:tcPr>
            <w:tcW w:w="7751" w:type="dxa"/>
          </w:tcPr>
          <w:p w:rsidR="006049CD" w:rsidRDefault="00872EF3">
            <w:pPr>
              <w:pStyle w:val="TableParagraph"/>
              <w:ind w:right="1117"/>
              <w:rPr>
                <w:sz w:val="32"/>
              </w:rPr>
            </w:pPr>
            <w:r>
              <w:rPr>
                <w:sz w:val="32"/>
              </w:rPr>
              <w:t>R$ 3.900</w:t>
            </w:r>
          </w:p>
        </w:tc>
      </w:tr>
      <w:tr w:rsidR="006049CD">
        <w:trPr>
          <w:trHeight w:val="361"/>
        </w:trPr>
        <w:tc>
          <w:tcPr>
            <w:tcW w:w="6920" w:type="dxa"/>
          </w:tcPr>
          <w:p w:rsidR="006049CD" w:rsidRDefault="00872EF3">
            <w:pPr>
              <w:pStyle w:val="TableParagraph"/>
              <w:spacing w:line="342" w:lineRule="exact"/>
              <w:ind w:left="115"/>
              <w:jc w:val="left"/>
              <w:rPr>
                <w:sz w:val="32"/>
              </w:rPr>
            </w:pPr>
            <w:r>
              <w:rPr>
                <w:sz w:val="32"/>
              </w:rPr>
              <w:t>Jorge Carlos de Oliveira</w:t>
            </w:r>
          </w:p>
        </w:tc>
        <w:tc>
          <w:tcPr>
            <w:tcW w:w="7751" w:type="dxa"/>
          </w:tcPr>
          <w:p w:rsidR="006049CD" w:rsidRDefault="00872EF3">
            <w:pPr>
              <w:pStyle w:val="TableParagraph"/>
              <w:spacing w:line="342" w:lineRule="exact"/>
              <w:ind w:right="1117"/>
              <w:rPr>
                <w:sz w:val="32"/>
              </w:rPr>
            </w:pPr>
            <w:r>
              <w:rPr>
                <w:sz w:val="32"/>
              </w:rPr>
              <w:t>R$ 3.900</w:t>
            </w:r>
          </w:p>
        </w:tc>
      </w:tr>
      <w:tr w:rsidR="006049CD">
        <w:trPr>
          <w:trHeight w:val="369"/>
        </w:trPr>
        <w:tc>
          <w:tcPr>
            <w:tcW w:w="6920" w:type="dxa"/>
          </w:tcPr>
          <w:p w:rsidR="006049CD" w:rsidRDefault="00872EF3">
            <w:pPr>
              <w:pStyle w:val="TableParagraph"/>
              <w:spacing w:line="348" w:lineRule="exact"/>
              <w:ind w:left="115"/>
              <w:jc w:val="left"/>
              <w:rPr>
                <w:sz w:val="32"/>
              </w:rPr>
            </w:pPr>
            <w:r>
              <w:rPr>
                <w:sz w:val="32"/>
              </w:rPr>
              <w:t>Leandro Carlos Damiani</w:t>
            </w:r>
          </w:p>
        </w:tc>
        <w:tc>
          <w:tcPr>
            <w:tcW w:w="7751" w:type="dxa"/>
          </w:tcPr>
          <w:p w:rsidR="006049CD" w:rsidRDefault="00872EF3">
            <w:pPr>
              <w:pStyle w:val="TableParagraph"/>
              <w:spacing w:line="348" w:lineRule="exact"/>
              <w:ind w:right="1117"/>
              <w:rPr>
                <w:sz w:val="32"/>
              </w:rPr>
            </w:pPr>
            <w:r>
              <w:rPr>
                <w:sz w:val="32"/>
              </w:rPr>
              <w:t>R$ 3.900</w:t>
            </w:r>
          </w:p>
        </w:tc>
      </w:tr>
      <w:tr w:rsidR="006049CD">
        <w:trPr>
          <w:trHeight w:val="369"/>
        </w:trPr>
        <w:tc>
          <w:tcPr>
            <w:tcW w:w="6920" w:type="dxa"/>
          </w:tcPr>
          <w:p w:rsidR="006049CD" w:rsidRDefault="00872EF3">
            <w:pPr>
              <w:pStyle w:val="TableParagraph"/>
              <w:spacing w:line="349" w:lineRule="exact"/>
              <w:ind w:left="115"/>
              <w:jc w:val="left"/>
              <w:rPr>
                <w:sz w:val="32"/>
              </w:rPr>
            </w:pPr>
            <w:r>
              <w:rPr>
                <w:sz w:val="32"/>
              </w:rPr>
              <w:t>Marlon Zanella</w:t>
            </w:r>
          </w:p>
        </w:tc>
        <w:tc>
          <w:tcPr>
            <w:tcW w:w="7751" w:type="dxa"/>
          </w:tcPr>
          <w:p w:rsidR="006049CD" w:rsidRDefault="00872EF3">
            <w:pPr>
              <w:pStyle w:val="TableParagraph"/>
              <w:spacing w:line="349" w:lineRule="exact"/>
              <w:ind w:right="1117"/>
              <w:rPr>
                <w:sz w:val="32"/>
              </w:rPr>
            </w:pPr>
            <w:r>
              <w:rPr>
                <w:sz w:val="32"/>
              </w:rPr>
              <w:t>R$ 3.900</w:t>
            </w:r>
          </w:p>
        </w:tc>
      </w:tr>
      <w:tr w:rsidR="006049CD">
        <w:trPr>
          <w:trHeight w:val="369"/>
        </w:trPr>
        <w:tc>
          <w:tcPr>
            <w:tcW w:w="6920" w:type="dxa"/>
          </w:tcPr>
          <w:p w:rsidR="006049CD" w:rsidRDefault="00872EF3">
            <w:pPr>
              <w:pStyle w:val="TableParagraph"/>
              <w:ind w:left="115"/>
              <w:jc w:val="left"/>
              <w:rPr>
                <w:sz w:val="32"/>
              </w:rPr>
            </w:pPr>
            <w:r>
              <w:rPr>
                <w:sz w:val="32"/>
              </w:rPr>
              <w:t>Mauricio Pereira Gomes</w:t>
            </w:r>
          </w:p>
        </w:tc>
        <w:tc>
          <w:tcPr>
            <w:tcW w:w="7751" w:type="dxa"/>
          </w:tcPr>
          <w:p w:rsidR="006049CD" w:rsidRDefault="00872EF3">
            <w:pPr>
              <w:pStyle w:val="TableParagraph"/>
              <w:ind w:right="1117"/>
              <w:rPr>
                <w:sz w:val="32"/>
              </w:rPr>
            </w:pPr>
            <w:r>
              <w:rPr>
                <w:sz w:val="32"/>
              </w:rPr>
              <w:t>R$ 3.900</w:t>
            </w:r>
          </w:p>
        </w:tc>
      </w:tr>
      <w:tr w:rsidR="006049CD">
        <w:trPr>
          <w:trHeight w:val="364"/>
        </w:trPr>
        <w:tc>
          <w:tcPr>
            <w:tcW w:w="6920" w:type="dxa"/>
          </w:tcPr>
          <w:p w:rsidR="006049CD" w:rsidRDefault="00872EF3">
            <w:pPr>
              <w:pStyle w:val="TableParagraph"/>
              <w:spacing w:line="344" w:lineRule="exact"/>
              <w:ind w:left="115"/>
              <w:jc w:val="left"/>
              <w:rPr>
                <w:sz w:val="32"/>
              </w:rPr>
            </w:pPr>
            <w:r>
              <w:rPr>
                <w:sz w:val="32"/>
              </w:rPr>
              <w:t>Rodrigo Machado</w:t>
            </w:r>
          </w:p>
        </w:tc>
        <w:tc>
          <w:tcPr>
            <w:tcW w:w="7751" w:type="dxa"/>
          </w:tcPr>
          <w:p w:rsidR="006049CD" w:rsidRDefault="00872EF3">
            <w:pPr>
              <w:pStyle w:val="TableParagraph"/>
              <w:spacing w:line="344" w:lineRule="exact"/>
              <w:ind w:right="1117"/>
              <w:rPr>
                <w:sz w:val="32"/>
              </w:rPr>
            </w:pPr>
            <w:r>
              <w:rPr>
                <w:sz w:val="32"/>
              </w:rPr>
              <w:t>R$ 3.900</w:t>
            </w:r>
          </w:p>
        </w:tc>
      </w:tr>
      <w:tr w:rsidR="006049CD">
        <w:trPr>
          <w:trHeight w:val="369"/>
        </w:trPr>
        <w:tc>
          <w:tcPr>
            <w:tcW w:w="6920" w:type="dxa"/>
          </w:tcPr>
          <w:p w:rsidR="006049CD" w:rsidRDefault="00872EF3">
            <w:pPr>
              <w:pStyle w:val="TableParagraph"/>
              <w:ind w:left="115"/>
              <w:jc w:val="left"/>
              <w:rPr>
                <w:sz w:val="32"/>
              </w:rPr>
            </w:pPr>
            <w:r>
              <w:rPr>
                <w:sz w:val="32"/>
              </w:rPr>
              <w:t>Wanderley Paulo da Silva</w:t>
            </w:r>
          </w:p>
        </w:tc>
        <w:tc>
          <w:tcPr>
            <w:tcW w:w="7751" w:type="dxa"/>
          </w:tcPr>
          <w:p w:rsidR="006049CD" w:rsidRDefault="00872EF3">
            <w:pPr>
              <w:pStyle w:val="TableParagraph"/>
              <w:ind w:right="1116"/>
              <w:rPr>
                <w:sz w:val="32"/>
              </w:rPr>
            </w:pPr>
            <w:r>
              <w:rPr>
                <w:sz w:val="32"/>
              </w:rPr>
              <w:t>R$ 3.900</w:t>
            </w:r>
          </w:p>
        </w:tc>
      </w:tr>
    </w:tbl>
    <w:p w:rsidR="006049CD" w:rsidRDefault="006049CD">
      <w:pPr>
        <w:pStyle w:val="Corpodetexto"/>
        <w:rPr>
          <w:b/>
          <w:sz w:val="20"/>
        </w:rPr>
      </w:pPr>
    </w:p>
    <w:p w:rsidR="006049CD" w:rsidRDefault="006049CD">
      <w:pPr>
        <w:pStyle w:val="Corpodetexto"/>
        <w:rPr>
          <w:b/>
          <w:sz w:val="20"/>
        </w:rPr>
      </w:pPr>
    </w:p>
    <w:p w:rsidR="006049CD" w:rsidRDefault="006049CD">
      <w:pPr>
        <w:pStyle w:val="Corpodetexto"/>
        <w:rPr>
          <w:b/>
          <w:sz w:val="20"/>
        </w:rPr>
      </w:pPr>
    </w:p>
    <w:p w:rsidR="006049CD" w:rsidRDefault="006049CD">
      <w:pPr>
        <w:pStyle w:val="Corpodetexto"/>
        <w:rPr>
          <w:b/>
          <w:sz w:val="20"/>
        </w:rPr>
      </w:pPr>
    </w:p>
    <w:p w:rsidR="006049CD" w:rsidRDefault="006049CD">
      <w:pPr>
        <w:pStyle w:val="Corpodetexto"/>
        <w:spacing w:before="7"/>
        <w:rPr>
          <w:b/>
          <w:sz w:val="21"/>
        </w:rPr>
      </w:pPr>
    </w:p>
    <w:p w:rsidR="006049CD" w:rsidRDefault="00872EF3">
      <w:pPr>
        <w:pStyle w:val="Corpodetexto"/>
        <w:spacing w:before="1"/>
        <w:ind w:left="4395" w:right="4854"/>
        <w:jc w:val="center"/>
      </w:pPr>
      <w:r>
        <w:t>Av. Porto Alegre, 2615, Centro, Cx. P. 131, Fone/Fax (66) 3545-7200 CEP: 78890-000 – Sorriso/MT</w:t>
      </w:r>
    </w:p>
    <w:p w:rsidR="006049CD" w:rsidRDefault="00872EF3">
      <w:pPr>
        <w:pStyle w:val="Corpodetexto"/>
        <w:ind w:left="4395" w:right="4845"/>
        <w:jc w:val="center"/>
      </w:pPr>
      <w:r>
        <w:t xml:space="preserve">Home Page: </w:t>
      </w:r>
      <w:hyperlink r:id="rId5">
        <w:r>
          <w:t xml:space="preserve">www.sorriso.mt.leg.br </w:t>
        </w:r>
      </w:hyperlink>
      <w:r>
        <w:t xml:space="preserve">E-mail: </w:t>
      </w:r>
      <w:hyperlink r:id="rId6">
        <w:r>
          <w:t>secretaria@sorriso.mt.leg.br</w:t>
        </w:r>
      </w:hyperlink>
    </w:p>
    <w:sectPr w:rsidR="006049CD">
      <w:type w:val="continuous"/>
      <w:pgSz w:w="16850" w:h="11920" w:orient="landscape"/>
      <w:pgMar w:top="660" w:right="74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9CD"/>
    <w:rsid w:val="006049CD"/>
    <w:rsid w:val="006D53B9"/>
    <w:rsid w:val="00737351"/>
    <w:rsid w:val="00872EF3"/>
    <w:rsid w:val="00A22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FE991"/>
  <w15:docId w15:val="{9E438525-DD1B-471D-810A-C0CAF6B91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"/>
    <w:qFormat/>
    <w:pPr>
      <w:spacing w:before="56"/>
      <w:ind w:left="4383" w:right="4854"/>
      <w:jc w:val="center"/>
    </w:pPr>
    <w:rPr>
      <w:sz w:val="52"/>
      <w:szCs w:val="52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346" w:lineRule="exact"/>
      <w:ind w:left="1123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cretaria@sorriso.mt.leg.br" TargetMode="External"/><Relationship Id="rId5" Type="http://schemas.openxmlformats.org/officeDocument/2006/relationships/hyperlink" Target="http://www.sorriso.mt.leg.br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2021-06-21T10:50:00Z</dcterms:created>
  <dcterms:modified xsi:type="dcterms:W3CDTF">2021-11-03T13:07:00Z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2021-03-30T00:00:00Z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2021-06-21T00:00:00Z</vt:filetime>
  </property>
</Properties>
</file>